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AF7A" w14:textId="679B8872" w:rsidR="001A39E2" w:rsidRDefault="001A39E2" w:rsidP="001A39E2">
      <w:pPr>
        <w:jc w:val="right"/>
        <w:rPr>
          <w:b/>
        </w:rPr>
      </w:pPr>
    </w:p>
    <w:p w14:paraId="7097A1FF" w14:textId="33066F8F" w:rsidR="00433E1D" w:rsidRDefault="00433E1D" w:rsidP="001A39E2">
      <w:pPr>
        <w:jc w:val="right"/>
        <w:rPr>
          <w:b/>
        </w:rPr>
      </w:pPr>
    </w:p>
    <w:p w14:paraId="18F2A009" w14:textId="08E47EAC" w:rsidR="00433E1D" w:rsidRDefault="00433E1D" w:rsidP="001A39E2">
      <w:pPr>
        <w:jc w:val="right"/>
        <w:rPr>
          <w:b/>
        </w:rPr>
      </w:pPr>
    </w:p>
    <w:p w14:paraId="40DC432F" w14:textId="7886D5D4" w:rsidR="00433E1D" w:rsidRDefault="00433E1D" w:rsidP="001A39E2">
      <w:pPr>
        <w:jc w:val="right"/>
        <w:rPr>
          <w:b/>
        </w:rPr>
      </w:pPr>
    </w:p>
    <w:p w14:paraId="67C62F6F" w14:textId="1DB10DCC" w:rsidR="00433E1D" w:rsidRDefault="00433E1D" w:rsidP="001A39E2">
      <w:pPr>
        <w:jc w:val="right"/>
        <w:rPr>
          <w:b/>
        </w:rPr>
      </w:pPr>
    </w:p>
    <w:p w14:paraId="2C6B1A76" w14:textId="06EB50D9" w:rsidR="00433E1D" w:rsidRDefault="00433E1D" w:rsidP="001A39E2">
      <w:pPr>
        <w:jc w:val="right"/>
        <w:rPr>
          <w:b/>
        </w:rPr>
      </w:pPr>
    </w:p>
    <w:p w14:paraId="0C894C6F" w14:textId="77777777" w:rsidR="00433E1D" w:rsidRDefault="00433E1D" w:rsidP="001A39E2">
      <w:pPr>
        <w:jc w:val="right"/>
        <w:rPr>
          <w:b/>
        </w:rPr>
      </w:pPr>
    </w:p>
    <w:p w14:paraId="5814AF7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814AFAD" wp14:editId="5814AFA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8089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814AF7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814AF7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814AF7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814AF7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814AFAF" wp14:editId="5814AFB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F259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814AF84" w14:textId="77777777" w:rsidTr="00B049B1">
        <w:tc>
          <w:tcPr>
            <w:tcW w:w="1383" w:type="dxa"/>
            <w:tcBorders>
              <w:top w:val="nil"/>
              <w:left w:val="nil"/>
              <w:bottom w:val="nil"/>
              <w:right w:val="nil"/>
            </w:tcBorders>
            <w:vAlign w:val="center"/>
          </w:tcPr>
          <w:p w14:paraId="5814AF80" w14:textId="77777777" w:rsidR="00EA5290" w:rsidRDefault="00EA5290" w:rsidP="00B049B1">
            <w:pPr>
              <w:spacing w:before="120" w:after="120"/>
              <w:rPr>
                <w:rFonts w:ascii="Arial" w:hAnsi="Arial" w:cs="Arial"/>
                <w:b/>
                <w:bCs/>
                <w:sz w:val="24"/>
                <w:szCs w:val="24"/>
              </w:rPr>
            </w:pPr>
          </w:p>
          <w:p w14:paraId="5814AF8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14AF82" w14:textId="77777777" w:rsidR="00EA5290" w:rsidRPr="00670227" w:rsidRDefault="00EA5290" w:rsidP="00B049B1">
            <w:pPr>
              <w:spacing w:before="120" w:after="120"/>
              <w:rPr>
                <w:rFonts w:ascii="Arial" w:hAnsi="Arial" w:cs="Arial"/>
                <w:b/>
                <w:bCs/>
                <w:sz w:val="24"/>
                <w:szCs w:val="24"/>
              </w:rPr>
            </w:pPr>
          </w:p>
          <w:p w14:paraId="5BD8B120" w14:textId="71ECEAC6" w:rsidR="00EA5290" w:rsidRDefault="00EB569B" w:rsidP="00EB569B">
            <w:pPr>
              <w:rPr>
                <w:rFonts w:ascii="Arial" w:hAnsi="Arial"/>
                <w:b/>
                <w:sz w:val="24"/>
              </w:rPr>
            </w:pPr>
            <w:bookmarkStart w:id="0" w:name="_Hlk153356707"/>
            <w:r w:rsidRPr="007621B3">
              <w:rPr>
                <w:rFonts w:ascii="Arial" w:hAnsi="Arial"/>
                <w:b/>
                <w:sz w:val="24"/>
              </w:rPr>
              <w:t>The Sea Fi</w:t>
            </w:r>
            <w:r w:rsidR="00453BCA">
              <w:rPr>
                <w:rFonts w:ascii="Arial" w:hAnsi="Arial"/>
                <w:b/>
                <w:sz w:val="24"/>
              </w:rPr>
              <w:t>sheries (Amendment)</w:t>
            </w:r>
            <w:r w:rsidRPr="007621B3">
              <w:rPr>
                <w:rFonts w:ascii="Arial" w:hAnsi="Arial"/>
                <w:b/>
                <w:sz w:val="24"/>
              </w:rPr>
              <w:t xml:space="preserve"> Regulations 202</w:t>
            </w:r>
            <w:r w:rsidR="004C4639">
              <w:rPr>
                <w:rFonts w:ascii="Arial" w:hAnsi="Arial"/>
                <w:b/>
                <w:sz w:val="24"/>
              </w:rPr>
              <w:t>4</w:t>
            </w:r>
          </w:p>
          <w:bookmarkEnd w:id="0"/>
          <w:p w14:paraId="5814AF83" w14:textId="1AE7BFAD" w:rsidR="00FE4931" w:rsidRPr="00EB569B" w:rsidRDefault="00FE4931" w:rsidP="00EB569B">
            <w:pPr>
              <w:rPr>
                <w:rFonts w:ascii="Arial" w:hAnsi="Arial"/>
                <w:b/>
                <w:sz w:val="24"/>
              </w:rPr>
            </w:pPr>
          </w:p>
        </w:tc>
      </w:tr>
      <w:tr w:rsidR="00EA5290" w:rsidRPr="00A011A1" w14:paraId="5814AF87" w14:textId="77777777" w:rsidTr="00B049B1">
        <w:tc>
          <w:tcPr>
            <w:tcW w:w="1383" w:type="dxa"/>
            <w:tcBorders>
              <w:top w:val="nil"/>
              <w:left w:val="nil"/>
              <w:bottom w:val="nil"/>
              <w:right w:val="nil"/>
            </w:tcBorders>
            <w:vAlign w:val="center"/>
          </w:tcPr>
          <w:p w14:paraId="5814AF8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14AF86" w14:textId="662516A7" w:rsidR="00EA5290" w:rsidRPr="00670227" w:rsidRDefault="009021E6" w:rsidP="00453BCA">
            <w:pPr>
              <w:spacing w:before="120" w:after="120"/>
              <w:rPr>
                <w:rFonts w:ascii="Arial" w:hAnsi="Arial" w:cs="Arial"/>
                <w:b/>
                <w:bCs/>
                <w:sz w:val="24"/>
                <w:szCs w:val="24"/>
              </w:rPr>
            </w:pPr>
            <w:r>
              <w:rPr>
                <w:rFonts w:ascii="Arial" w:hAnsi="Arial" w:cs="Arial"/>
                <w:b/>
                <w:bCs/>
                <w:sz w:val="24"/>
                <w:szCs w:val="24"/>
              </w:rPr>
              <w:t>04</w:t>
            </w:r>
            <w:r w:rsidR="004C4639">
              <w:rPr>
                <w:rFonts w:ascii="Arial" w:hAnsi="Arial" w:cs="Arial"/>
                <w:b/>
                <w:bCs/>
                <w:sz w:val="24"/>
                <w:szCs w:val="24"/>
              </w:rPr>
              <w:t xml:space="preserve"> </w:t>
            </w:r>
            <w:r w:rsidR="00F16CDC">
              <w:rPr>
                <w:rFonts w:ascii="Arial" w:hAnsi="Arial" w:cs="Arial"/>
                <w:b/>
                <w:bCs/>
                <w:sz w:val="24"/>
                <w:szCs w:val="24"/>
              </w:rPr>
              <w:t xml:space="preserve">February </w:t>
            </w:r>
            <w:r w:rsidR="004C4639">
              <w:rPr>
                <w:rFonts w:ascii="Arial" w:hAnsi="Arial" w:cs="Arial"/>
                <w:b/>
                <w:bCs/>
                <w:sz w:val="24"/>
                <w:szCs w:val="24"/>
              </w:rPr>
              <w:t>202</w:t>
            </w:r>
            <w:r w:rsidR="00F16CDC">
              <w:rPr>
                <w:rFonts w:ascii="Arial" w:hAnsi="Arial" w:cs="Arial"/>
                <w:b/>
                <w:bCs/>
                <w:sz w:val="24"/>
                <w:szCs w:val="24"/>
              </w:rPr>
              <w:t>4</w:t>
            </w:r>
          </w:p>
        </w:tc>
      </w:tr>
      <w:tr w:rsidR="00EA5290" w:rsidRPr="00A011A1" w14:paraId="5814AF8A" w14:textId="77777777" w:rsidTr="00B049B1">
        <w:tc>
          <w:tcPr>
            <w:tcW w:w="1383" w:type="dxa"/>
            <w:tcBorders>
              <w:top w:val="nil"/>
              <w:left w:val="nil"/>
              <w:bottom w:val="nil"/>
              <w:right w:val="nil"/>
            </w:tcBorders>
            <w:vAlign w:val="center"/>
          </w:tcPr>
          <w:p w14:paraId="5814AF8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814AF89" w14:textId="6B20F226" w:rsidR="00EA5290" w:rsidRPr="00670227" w:rsidRDefault="00EB569B" w:rsidP="00B049B1">
            <w:pPr>
              <w:spacing w:before="120" w:after="120"/>
              <w:rPr>
                <w:rFonts w:ascii="Arial" w:hAnsi="Arial" w:cs="Arial"/>
                <w:b/>
                <w:bCs/>
                <w:sz w:val="24"/>
                <w:szCs w:val="24"/>
              </w:rPr>
            </w:pPr>
            <w:r>
              <w:rPr>
                <w:rFonts w:ascii="Arial" w:hAnsi="Arial" w:cs="Arial"/>
                <w:b/>
                <w:bCs/>
                <w:sz w:val="24"/>
                <w:szCs w:val="24"/>
              </w:rPr>
              <w:t>Lesley Griffiths MS, Minister for Rural Affairs and North Wales</w:t>
            </w:r>
            <w:r w:rsidR="007F67E5">
              <w:rPr>
                <w:rFonts w:ascii="Arial" w:hAnsi="Arial" w:cs="Arial"/>
                <w:b/>
                <w:bCs/>
                <w:sz w:val="24"/>
                <w:szCs w:val="24"/>
              </w:rPr>
              <w:t>,</w:t>
            </w:r>
            <w:r w:rsidR="007C7885" w:rsidRPr="007C7885">
              <w:rPr>
                <w:rFonts w:ascii="Arial" w:hAnsi="Arial" w:cs="Arial"/>
                <w:b/>
                <w:bCs/>
                <w:sz w:val="24"/>
                <w:szCs w:val="24"/>
              </w:rPr>
              <w:t xml:space="preserve"> and Trefnydd</w:t>
            </w:r>
          </w:p>
        </w:tc>
      </w:tr>
    </w:tbl>
    <w:p w14:paraId="5814AF8B" w14:textId="77777777" w:rsidR="00EA5290" w:rsidRPr="00A011A1" w:rsidRDefault="00EA5290" w:rsidP="00EA5290"/>
    <w:p w14:paraId="5814AF8C" w14:textId="77777777" w:rsidR="00EA5290" w:rsidRDefault="00EA5290" w:rsidP="00EA5290">
      <w:pPr>
        <w:pStyle w:val="BodyText"/>
        <w:jc w:val="left"/>
        <w:rPr>
          <w:lang w:val="en-US"/>
        </w:rPr>
      </w:pPr>
    </w:p>
    <w:p w14:paraId="1E762B52" w14:textId="35A001D7" w:rsidR="009416D2" w:rsidRDefault="00EB569B" w:rsidP="00433E1D">
      <w:pPr>
        <w:pStyle w:val="Heading3"/>
        <w:rPr>
          <w:rFonts w:eastAsiaTheme="minorHAnsi"/>
        </w:rPr>
      </w:pPr>
      <w:r w:rsidRPr="00433E1D">
        <w:rPr>
          <w:rFonts w:eastAsiaTheme="minorHAnsi"/>
        </w:rPr>
        <w:t>T</w:t>
      </w:r>
      <w:r w:rsidR="00453BCA">
        <w:rPr>
          <w:rFonts w:eastAsiaTheme="minorHAnsi"/>
        </w:rPr>
        <w:t>he Sea Fisheries</w:t>
      </w:r>
      <w:r w:rsidR="00111796">
        <w:rPr>
          <w:rFonts w:eastAsiaTheme="minorHAnsi"/>
        </w:rPr>
        <w:t xml:space="preserve"> </w:t>
      </w:r>
      <w:r w:rsidR="00453BCA">
        <w:rPr>
          <w:rFonts w:eastAsiaTheme="minorHAnsi"/>
        </w:rPr>
        <w:t>(Amendment) Regulations 202</w:t>
      </w:r>
      <w:r w:rsidR="00304EDA">
        <w:rPr>
          <w:rFonts w:eastAsiaTheme="minorHAnsi"/>
        </w:rPr>
        <w:t>4</w:t>
      </w:r>
      <w:r w:rsidR="00453BCA">
        <w:rPr>
          <w:rFonts w:eastAsiaTheme="minorHAnsi"/>
        </w:rPr>
        <w:t xml:space="preserve"> (“the</w:t>
      </w:r>
      <w:r w:rsidR="005612DD" w:rsidRPr="00433E1D">
        <w:rPr>
          <w:rFonts w:eastAsiaTheme="minorHAnsi"/>
        </w:rPr>
        <w:t xml:space="preserve"> Regulations”)</w:t>
      </w:r>
    </w:p>
    <w:p w14:paraId="4002C19D" w14:textId="77777777" w:rsidR="00015370" w:rsidRPr="00015370" w:rsidRDefault="00015370" w:rsidP="00A9319A">
      <w:pPr>
        <w:rPr>
          <w:rFonts w:eastAsiaTheme="minorHAnsi"/>
        </w:rPr>
      </w:pPr>
    </w:p>
    <w:p w14:paraId="104CB522" w14:textId="188B6C7B" w:rsidR="00433E1D" w:rsidRDefault="00142079" w:rsidP="0010012B">
      <w:pPr>
        <w:pStyle w:val="NoSpacing"/>
        <w:jc w:val="both"/>
        <w:rPr>
          <w:rFonts w:ascii="Arial" w:eastAsiaTheme="minorHAnsi" w:hAnsi="Arial" w:cs="Arial"/>
          <w:bCs/>
          <w:sz w:val="24"/>
          <w:szCs w:val="24"/>
        </w:rPr>
      </w:pPr>
      <w:r w:rsidRPr="00A9319A">
        <w:rPr>
          <w:rFonts w:ascii="Arial" w:eastAsiaTheme="minorHAnsi" w:hAnsi="Arial" w:cs="Arial"/>
          <w:bCs/>
          <w:sz w:val="24"/>
          <w:szCs w:val="24"/>
        </w:rPr>
        <w:t xml:space="preserve">Members of the Senedd will wish to be aware </w:t>
      </w:r>
      <w:r w:rsidR="009E2EC0">
        <w:rPr>
          <w:rFonts w:ascii="Arial" w:eastAsiaTheme="minorHAnsi" w:hAnsi="Arial" w:cs="Arial"/>
          <w:bCs/>
          <w:sz w:val="24"/>
          <w:szCs w:val="24"/>
        </w:rPr>
        <w:t>I have given</w:t>
      </w:r>
      <w:r w:rsidRPr="00A9319A">
        <w:rPr>
          <w:rFonts w:ascii="Arial" w:eastAsiaTheme="minorHAnsi" w:hAnsi="Arial" w:cs="Arial"/>
          <w:bCs/>
          <w:sz w:val="24"/>
          <w:szCs w:val="24"/>
        </w:rPr>
        <w:t xml:space="preserve"> consent to the</w:t>
      </w:r>
      <w:bookmarkStart w:id="1" w:name="_Hlk151475973"/>
      <w:r w:rsidR="001342F2" w:rsidRPr="001342F2">
        <w:t xml:space="preserve"> </w:t>
      </w:r>
      <w:r w:rsidR="00CE0D7D">
        <w:rPr>
          <w:rFonts w:ascii="Arial" w:eastAsiaTheme="minorHAnsi" w:hAnsi="Arial" w:cs="Arial"/>
          <w:bCs/>
          <w:sz w:val="24"/>
          <w:szCs w:val="24"/>
        </w:rPr>
        <w:t xml:space="preserve">Minister for Biosecurity, Animal Health and Welfare to </w:t>
      </w:r>
      <w:bookmarkEnd w:id="1"/>
      <w:r w:rsidR="00CE0D7D">
        <w:rPr>
          <w:rFonts w:ascii="Arial" w:eastAsiaTheme="minorHAnsi" w:hAnsi="Arial" w:cs="Arial"/>
          <w:bCs/>
          <w:sz w:val="24"/>
          <w:szCs w:val="24"/>
        </w:rPr>
        <w:t xml:space="preserve">exercise a subordinate legislation-making power </w:t>
      </w:r>
      <w:r w:rsidRPr="00A9319A">
        <w:rPr>
          <w:rFonts w:ascii="Arial" w:eastAsiaTheme="minorHAnsi" w:hAnsi="Arial" w:cs="Arial"/>
          <w:bCs/>
          <w:sz w:val="24"/>
          <w:szCs w:val="24"/>
        </w:rPr>
        <w:t xml:space="preserve"> in a devolved area in relation to Wales.</w:t>
      </w:r>
    </w:p>
    <w:p w14:paraId="469FEB4B" w14:textId="77777777" w:rsidR="00EE09BC" w:rsidRDefault="00EE09BC" w:rsidP="0010012B">
      <w:pPr>
        <w:pStyle w:val="NoSpacing"/>
        <w:jc w:val="both"/>
        <w:rPr>
          <w:rFonts w:ascii="Arial" w:eastAsiaTheme="minorHAnsi" w:hAnsi="Arial" w:cs="Arial"/>
          <w:bCs/>
          <w:sz w:val="24"/>
          <w:szCs w:val="24"/>
        </w:rPr>
      </w:pPr>
    </w:p>
    <w:p w14:paraId="77FC1FA1" w14:textId="2409C49C" w:rsidR="00EE09BC" w:rsidRDefault="00EE09BC" w:rsidP="00EE09BC">
      <w:pPr>
        <w:pStyle w:val="NoSpacing"/>
        <w:jc w:val="both"/>
        <w:rPr>
          <w:rFonts w:ascii="Arial" w:eastAsiaTheme="minorHAnsi" w:hAnsi="Arial" w:cs="Arial"/>
          <w:bCs/>
          <w:sz w:val="24"/>
          <w:szCs w:val="24"/>
        </w:rPr>
      </w:pPr>
      <w:r w:rsidRPr="00142079">
        <w:rPr>
          <w:rFonts w:ascii="Arial" w:eastAsiaTheme="minorHAnsi" w:hAnsi="Arial" w:cs="Arial"/>
          <w:bCs/>
          <w:sz w:val="24"/>
          <w:szCs w:val="24"/>
        </w:rPr>
        <w:t>The</w:t>
      </w:r>
      <w:r>
        <w:rPr>
          <w:rFonts w:ascii="Arial" w:eastAsiaTheme="minorHAnsi" w:hAnsi="Arial" w:cs="Arial"/>
          <w:bCs/>
          <w:sz w:val="24"/>
          <w:szCs w:val="24"/>
        </w:rPr>
        <w:t xml:space="preserve"> </w:t>
      </w:r>
      <w:r w:rsidR="00582EF3" w:rsidRPr="00142079">
        <w:rPr>
          <w:rFonts w:ascii="Arial" w:eastAsiaTheme="minorHAnsi" w:hAnsi="Arial" w:cs="Arial"/>
          <w:bCs/>
          <w:sz w:val="24"/>
          <w:szCs w:val="24"/>
        </w:rPr>
        <w:t>Sea Fisheries</w:t>
      </w:r>
      <w:r w:rsidR="00582EF3">
        <w:rPr>
          <w:rFonts w:ascii="Arial" w:eastAsiaTheme="minorHAnsi" w:hAnsi="Arial" w:cs="Arial"/>
          <w:bCs/>
          <w:sz w:val="24"/>
          <w:szCs w:val="24"/>
        </w:rPr>
        <w:t xml:space="preserve"> </w:t>
      </w:r>
      <w:r w:rsidR="00582EF3" w:rsidRPr="00142079">
        <w:rPr>
          <w:rFonts w:ascii="Arial" w:eastAsiaTheme="minorHAnsi" w:hAnsi="Arial" w:cs="Arial"/>
          <w:bCs/>
          <w:sz w:val="24"/>
          <w:szCs w:val="24"/>
        </w:rPr>
        <w:t>(Amendment) Regulations 202</w:t>
      </w:r>
      <w:r w:rsidR="00582EF3">
        <w:rPr>
          <w:rFonts w:ascii="Arial" w:eastAsiaTheme="minorHAnsi" w:hAnsi="Arial" w:cs="Arial"/>
          <w:bCs/>
          <w:sz w:val="24"/>
          <w:szCs w:val="24"/>
        </w:rPr>
        <w:t xml:space="preserve">4 (“the </w:t>
      </w:r>
      <w:r>
        <w:rPr>
          <w:rFonts w:ascii="Arial" w:eastAsiaTheme="minorHAnsi" w:hAnsi="Arial" w:cs="Arial"/>
          <w:bCs/>
          <w:sz w:val="24"/>
          <w:szCs w:val="24"/>
        </w:rPr>
        <w:t>Regulations</w:t>
      </w:r>
      <w:r w:rsidR="00582EF3">
        <w:rPr>
          <w:rFonts w:ascii="Arial" w:eastAsiaTheme="minorHAnsi" w:hAnsi="Arial" w:cs="Arial"/>
          <w:bCs/>
          <w:sz w:val="24"/>
          <w:szCs w:val="24"/>
        </w:rPr>
        <w:t>”)</w:t>
      </w:r>
      <w:r w:rsidRPr="00142079">
        <w:rPr>
          <w:rFonts w:ascii="Arial" w:eastAsiaTheme="minorHAnsi" w:hAnsi="Arial" w:cs="Arial"/>
          <w:bCs/>
          <w:sz w:val="24"/>
          <w:szCs w:val="24"/>
        </w:rPr>
        <w:t xml:space="preserve"> </w:t>
      </w:r>
      <w:r w:rsidR="00EB5140">
        <w:rPr>
          <w:rFonts w:ascii="Arial" w:eastAsiaTheme="minorHAnsi" w:hAnsi="Arial" w:cs="Arial"/>
          <w:bCs/>
          <w:sz w:val="24"/>
          <w:szCs w:val="24"/>
        </w:rPr>
        <w:t xml:space="preserve">was laid before the UK Parliament on </w:t>
      </w:r>
      <w:r w:rsidR="000B0A32" w:rsidRPr="009021E6">
        <w:rPr>
          <w:rFonts w:ascii="Arial" w:eastAsiaTheme="minorHAnsi" w:hAnsi="Arial" w:cs="Arial"/>
          <w:bCs/>
          <w:sz w:val="24"/>
          <w:szCs w:val="24"/>
        </w:rPr>
        <w:t>28 February</w:t>
      </w:r>
      <w:r w:rsidR="000B0A32">
        <w:rPr>
          <w:rFonts w:ascii="Arial" w:eastAsiaTheme="minorHAnsi" w:hAnsi="Arial" w:cs="Arial"/>
          <w:bCs/>
          <w:sz w:val="24"/>
          <w:szCs w:val="24"/>
        </w:rPr>
        <w:t xml:space="preserve"> 2024</w:t>
      </w:r>
      <w:r w:rsidRPr="00142079">
        <w:rPr>
          <w:rFonts w:ascii="Arial" w:eastAsiaTheme="minorHAnsi" w:hAnsi="Arial" w:cs="Arial"/>
          <w:bCs/>
          <w:sz w:val="24"/>
          <w:szCs w:val="24"/>
        </w:rPr>
        <w:t xml:space="preserve"> by the</w:t>
      </w:r>
      <w:r>
        <w:rPr>
          <w:rFonts w:ascii="Arial" w:eastAsiaTheme="minorHAnsi" w:hAnsi="Arial" w:cs="Arial"/>
          <w:bCs/>
          <w:sz w:val="24"/>
          <w:szCs w:val="24"/>
        </w:rPr>
        <w:t xml:space="preserve"> Parliamentary Under Secretary of State</w:t>
      </w:r>
      <w:r w:rsidRPr="00142079">
        <w:rPr>
          <w:rFonts w:ascii="Arial" w:eastAsiaTheme="minorHAnsi" w:hAnsi="Arial" w:cs="Arial"/>
          <w:bCs/>
          <w:sz w:val="24"/>
          <w:szCs w:val="24"/>
        </w:rPr>
        <w:t xml:space="preserve"> in exercise of powers conferred by</w:t>
      </w:r>
      <w:r>
        <w:rPr>
          <w:rFonts w:ascii="Arial" w:eastAsiaTheme="minorHAnsi" w:hAnsi="Arial" w:cs="Arial"/>
          <w:bCs/>
          <w:sz w:val="24"/>
          <w:szCs w:val="24"/>
        </w:rPr>
        <w:t>:</w:t>
      </w:r>
    </w:p>
    <w:p w14:paraId="1E566890" w14:textId="77777777" w:rsidR="00EE09BC" w:rsidRDefault="00EE09BC" w:rsidP="00EE09BC">
      <w:pPr>
        <w:pStyle w:val="NoSpacing"/>
        <w:numPr>
          <w:ilvl w:val="0"/>
          <w:numId w:val="9"/>
        </w:numPr>
        <w:jc w:val="both"/>
        <w:rPr>
          <w:rFonts w:ascii="Arial" w:eastAsiaTheme="minorHAnsi" w:hAnsi="Arial" w:cs="Arial"/>
          <w:bCs/>
          <w:sz w:val="24"/>
          <w:szCs w:val="24"/>
        </w:rPr>
      </w:pPr>
      <w:r>
        <w:rPr>
          <w:rFonts w:ascii="Arial" w:eastAsiaTheme="minorHAnsi" w:hAnsi="Arial" w:cs="Arial"/>
          <w:bCs/>
          <w:sz w:val="24"/>
          <w:szCs w:val="24"/>
        </w:rPr>
        <w:t>Article 4(2) of Regulation (EU) 2017/1004 of the European Parliament and of the Council of the establishment of a Union framework for the collection, management and use of data in the fisheries sector and support for scientific advice regarding the common fisheries policy and now vested in the Secretary of State;</w:t>
      </w:r>
    </w:p>
    <w:p w14:paraId="4D399A10" w14:textId="77777777" w:rsidR="00EE09BC" w:rsidRDefault="00EE09BC" w:rsidP="00EB5140">
      <w:pPr>
        <w:pStyle w:val="NoSpacing"/>
        <w:ind w:left="720"/>
        <w:jc w:val="both"/>
        <w:rPr>
          <w:rFonts w:ascii="Arial" w:eastAsiaTheme="minorHAnsi" w:hAnsi="Arial" w:cs="Arial"/>
          <w:bCs/>
          <w:sz w:val="24"/>
          <w:szCs w:val="24"/>
        </w:rPr>
      </w:pPr>
    </w:p>
    <w:p w14:paraId="7901B053" w14:textId="77777777" w:rsidR="00EE09BC" w:rsidRDefault="00EE09BC" w:rsidP="00EE09BC">
      <w:pPr>
        <w:pStyle w:val="NoSpacing"/>
        <w:numPr>
          <w:ilvl w:val="0"/>
          <w:numId w:val="9"/>
        </w:numPr>
        <w:jc w:val="both"/>
        <w:rPr>
          <w:rFonts w:ascii="Arial" w:eastAsiaTheme="minorHAnsi" w:hAnsi="Arial" w:cs="Arial"/>
          <w:bCs/>
          <w:sz w:val="24"/>
          <w:szCs w:val="24"/>
        </w:rPr>
      </w:pPr>
      <w:r>
        <w:rPr>
          <w:rFonts w:ascii="Arial" w:eastAsiaTheme="minorHAnsi" w:hAnsi="Arial" w:cs="Arial"/>
          <w:bCs/>
          <w:sz w:val="24"/>
          <w:szCs w:val="24"/>
        </w:rPr>
        <w:t xml:space="preserve">Section 36(1)(b) </w:t>
      </w:r>
      <w:r w:rsidRPr="00401D34">
        <w:rPr>
          <w:rFonts w:ascii="Arial" w:eastAsiaTheme="minorHAnsi" w:hAnsi="Arial" w:cs="Arial"/>
          <w:bCs/>
          <w:sz w:val="24"/>
          <w:szCs w:val="24"/>
        </w:rPr>
        <w:t>and</w:t>
      </w:r>
      <w:r>
        <w:rPr>
          <w:rFonts w:ascii="Arial" w:eastAsiaTheme="minorHAnsi" w:hAnsi="Arial" w:cs="Arial"/>
          <w:bCs/>
          <w:sz w:val="24"/>
          <w:szCs w:val="24"/>
        </w:rPr>
        <w:t xml:space="preserve"> (c) of the Fisheries Act 2020.</w:t>
      </w:r>
    </w:p>
    <w:p w14:paraId="11B06235" w14:textId="77777777" w:rsidR="00006450" w:rsidRDefault="00006450" w:rsidP="00006450">
      <w:pPr>
        <w:pStyle w:val="NoSpacing"/>
        <w:jc w:val="both"/>
        <w:rPr>
          <w:rFonts w:ascii="Arial" w:eastAsiaTheme="minorHAnsi" w:hAnsi="Arial" w:cs="Arial"/>
          <w:bCs/>
          <w:sz w:val="24"/>
          <w:szCs w:val="24"/>
        </w:rPr>
      </w:pPr>
      <w:r w:rsidRPr="00006450">
        <w:rPr>
          <w:rFonts w:ascii="Arial" w:eastAsiaTheme="minorHAnsi" w:hAnsi="Arial" w:cs="Arial"/>
          <w:bCs/>
          <w:sz w:val="24"/>
          <w:szCs w:val="24"/>
        </w:rPr>
        <w:t>This instrument makes amendments to the following retained EU law:</w:t>
      </w:r>
      <w:r>
        <w:rPr>
          <w:rFonts w:ascii="Arial" w:eastAsiaTheme="minorHAnsi" w:hAnsi="Arial" w:cs="Arial"/>
          <w:bCs/>
          <w:sz w:val="24"/>
          <w:szCs w:val="24"/>
        </w:rPr>
        <w:t xml:space="preserve"> </w:t>
      </w:r>
    </w:p>
    <w:p w14:paraId="3D7B0AB9" w14:textId="77777777" w:rsidR="00006450" w:rsidRDefault="00006450" w:rsidP="00006450">
      <w:pPr>
        <w:pStyle w:val="NoSpacing"/>
        <w:jc w:val="both"/>
        <w:rPr>
          <w:rFonts w:ascii="Arial" w:eastAsiaTheme="minorHAnsi" w:hAnsi="Arial" w:cs="Arial"/>
          <w:bCs/>
          <w:sz w:val="24"/>
          <w:szCs w:val="24"/>
        </w:rPr>
      </w:pPr>
    </w:p>
    <w:p w14:paraId="2F65313B" w14:textId="1DF7EBF5" w:rsidR="00EE09BC" w:rsidRDefault="00EE09BC" w:rsidP="00EE09BC">
      <w:pPr>
        <w:pStyle w:val="NoSpacing"/>
        <w:numPr>
          <w:ilvl w:val="0"/>
          <w:numId w:val="7"/>
        </w:numPr>
        <w:jc w:val="both"/>
        <w:rPr>
          <w:rFonts w:ascii="Arial" w:eastAsiaTheme="minorHAnsi" w:hAnsi="Arial" w:cs="Arial"/>
          <w:bCs/>
          <w:sz w:val="24"/>
          <w:szCs w:val="24"/>
        </w:rPr>
      </w:pPr>
      <w:r w:rsidRPr="00E5462E">
        <w:rPr>
          <w:rFonts w:ascii="Arial" w:eastAsiaTheme="minorHAnsi" w:hAnsi="Arial" w:cs="Arial"/>
          <w:bCs/>
          <w:sz w:val="24"/>
          <w:szCs w:val="24"/>
        </w:rPr>
        <w:t>Commission Implementing Decision (EU) 2019/909 establishing the list of mandatory research surveys and thresholds for the purposes of the multiannual Union programme for the collection and management of data in the fisheries and aquaculture sectors;</w:t>
      </w:r>
    </w:p>
    <w:p w14:paraId="0F90E579" w14:textId="77777777" w:rsidR="00EE09BC" w:rsidRDefault="00EE09BC" w:rsidP="00EB5140">
      <w:pPr>
        <w:pStyle w:val="NoSpacing"/>
        <w:ind w:left="720"/>
        <w:jc w:val="both"/>
        <w:rPr>
          <w:rFonts w:ascii="Arial" w:eastAsiaTheme="minorHAnsi" w:hAnsi="Arial" w:cs="Arial"/>
          <w:bCs/>
          <w:sz w:val="24"/>
          <w:szCs w:val="24"/>
        </w:rPr>
      </w:pPr>
    </w:p>
    <w:p w14:paraId="2CB5F936" w14:textId="77777777" w:rsidR="001B6DAB" w:rsidRDefault="001B6DAB" w:rsidP="001B6DAB">
      <w:pPr>
        <w:pStyle w:val="NoSpacing"/>
        <w:numPr>
          <w:ilvl w:val="0"/>
          <w:numId w:val="7"/>
        </w:numPr>
        <w:jc w:val="both"/>
        <w:rPr>
          <w:rFonts w:ascii="Arial" w:eastAsiaTheme="minorHAnsi" w:hAnsi="Arial" w:cs="Arial"/>
          <w:bCs/>
          <w:sz w:val="24"/>
          <w:szCs w:val="24"/>
        </w:rPr>
      </w:pPr>
      <w:r w:rsidRPr="00E5462E">
        <w:rPr>
          <w:rFonts w:ascii="Arial" w:eastAsiaTheme="minorHAnsi" w:hAnsi="Arial" w:cs="Arial"/>
          <w:bCs/>
          <w:sz w:val="24"/>
          <w:szCs w:val="24"/>
        </w:rPr>
        <w:t>Commission Delegated Regulation (EU) 2019/2239 specifying details of the landing obligation for certain demersal fisheries in North-Western waters for the period 2020-2021</w:t>
      </w:r>
      <w:r>
        <w:rPr>
          <w:rFonts w:ascii="Arial" w:eastAsiaTheme="minorHAnsi" w:hAnsi="Arial" w:cs="Arial"/>
          <w:bCs/>
          <w:sz w:val="24"/>
          <w:szCs w:val="24"/>
        </w:rPr>
        <w:t>;</w:t>
      </w:r>
    </w:p>
    <w:p w14:paraId="1DFAD181" w14:textId="77777777" w:rsidR="001B6DAB" w:rsidRDefault="001B6DAB" w:rsidP="00EB5140">
      <w:pPr>
        <w:pStyle w:val="NoSpacing"/>
        <w:ind w:left="720"/>
        <w:jc w:val="both"/>
        <w:rPr>
          <w:rFonts w:ascii="Arial" w:eastAsiaTheme="minorHAnsi" w:hAnsi="Arial" w:cs="Arial"/>
          <w:bCs/>
          <w:sz w:val="24"/>
          <w:szCs w:val="24"/>
        </w:rPr>
      </w:pPr>
    </w:p>
    <w:p w14:paraId="01F668D8" w14:textId="77777777" w:rsidR="001B6DAB" w:rsidRDefault="001B6DAB" w:rsidP="001B6DAB">
      <w:pPr>
        <w:pStyle w:val="NoSpacing"/>
        <w:numPr>
          <w:ilvl w:val="0"/>
          <w:numId w:val="7"/>
        </w:numPr>
        <w:jc w:val="both"/>
        <w:rPr>
          <w:rFonts w:ascii="Arial" w:eastAsiaTheme="minorHAnsi" w:hAnsi="Arial" w:cs="Arial"/>
          <w:bCs/>
          <w:sz w:val="24"/>
          <w:szCs w:val="24"/>
        </w:rPr>
      </w:pPr>
      <w:r w:rsidRPr="00E5462E">
        <w:rPr>
          <w:rFonts w:ascii="Arial" w:eastAsiaTheme="minorHAnsi" w:hAnsi="Arial" w:cs="Arial"/>
          <w:bCs/>
          <w:sz w:val="24"/>
          <w:szCs w:val="24"/>
        </w:rPr>
        <w:t>Commission Delegated Decision (EU) 2019/910 establishing the multiannual Union programme for the collection and management of biological, environmental, technical and socioeconomic data in the fisheries and aquaculture sectors.</w:t>
      </w:r>
    </w:p>
    <w:p w14:paraId="79120346" w14:textId="77777777" w:rsidR="001B6DAB" w:rsidRDefault="001B6DAB" w:rsidP="00EB5140">
      <w:pPr>
        <w:pStyle w:val="NoSpacing"/>
        <w:jc w:val="both"/>
        <w:rPr>
          <w:rFonts w:ascii="Arial" w:eastAsiaTheme="minorHAnsi" w:hAnsi="Arial" w:cs="Arial"/>
          <w:bCs/>
          <w:sz w:val="24"/>
          <w:szCs w:val="24"/>
        </w:rPr>
      </w:pPr>
    </w:p>
    <w:p w14:paraId="0C1CCC3D" w14:textId="77777777" w:rsidR="00EE09BC" w:rsidRDefault="00EE09BC" w:rsidP="00EE09BC">
      <w:pPr>
        <w:pStyle w:val="NoSpacing"/>
        <w:numPr>
          <w:ilvl w:val="0"/>
          <w:numId w:val="7"/>
        </w:numPr>
        <w:jc w:val="both"/>
        <w:rPr>
          <w:rFonts w:ascii="Arial" w:eastAsiaTheme="minorHAnsi" w:hAnsi="Arial" w:cs="Arial"/>
          <w:bCs/>
          <w:sz w:val="24"/>
          <w:szCs w:val="24"/>
        </w:rPr>
      </w:pPr>
      <w:r w:rsidRPr="00E5462E">
        <w:rPr>
          <w:rFonts w:ascii="Arial" w:eastAsiaTheme="minorHAnsi" w:hAnsi="Arial" w:cs="Arial"/>
          <w:bCs/>
          <w:sz w:val="24"/>
          <w:szCs w:val="24"/>
        </w:rPr>
        <w:t>Commission Delegated Regulation (EU) No 1393/2014 establishing a discard plan for certain pelagic fisheries in North-Western waters;</w:t>
      </w:r>
    </w:p>
    <w:p w14:paraId="2F52155B" w14:textId="77777777" w:rsidR="00EE09BC" w:rsidRDefault="00EE09BC" w:rsidP="00EB5140">
      <w:pPr>
        <w:pStyle w:val="NoSpacing"/>
        <w:jc w:val="both"/>
        <w:rPr>
          <w:rFonts w:ascii="Arial" w:eastAsiaTheme="minorHAnsi" w:hAnsi="Arial" w:cs="Arial"/>
          <w:bCs/>
          <w:sz w:val="24"/>
          <w:szCs w:val="24"/>
        </w:rPr>
      </w:pPr>
    </w:p>
    <w:p w14:paraId="690D1FF1" w14:textId="3B3427C2" w:rsidR="00EE09BC" w:rsidRDefault="00EE09BC" w:rsidP="00EE09BC">
      <w:pPr>
        <w:pStyle w:val="NoSpacing"/>
        <w:numPr>
          <w:ilvl w:val="0"/>
          <w:numId w:val="7"/>
        </w:numPr>
        <w:jc w:val="both"/>
        <w:rPr>
          <w:rFonts w:ascii="Arial" w:eastAsiaTheme="minorHAnsi" w:hAnsi="Arial" w:cs="Arial"/>
          <w:bCs/>
          <w:sz w:val="24"/>
          <w:szCs w:val="24"/>
        </w:rPr>
      </w:pPr>
      <w:r w:rsidRPr="00E5462E">
        <w:rPr>
          <w:rFonts w:ascii="Arial" w:eastAsiaTheme="minorHAnsi" w:hAnsi="Arial" w:cs="Arial"/>
          <w:bCs/>
          <w:sz w:val="24"/>
          <w:szCs w:val="24"/>
        </w:rPr>
        <w:t>Commission Delegated Regulation (EU) No 1395/2014 establishing a discard plan for small pelagic fisheries and fisheries for industrial purposes in the North Sea;</w:t>
      </w:r>
      <w:r>
        <w:rPr>
          <w:rFonts w:ascii="Arial" w:eastAsiaTheme="minorHAnsi" w:hAnsi="Arial" w:cs="Arial"/>
          <w:bCs/>
          <w:sz w:val="24"/>
          <w:szCs w:val="24"/>
        </w:rPr>
        <w:t xml:space="preserve"> and</w:t>
      </w:r>
    </w:p>
    <w:p w14:paraId="5587E752" w14:textId="77777777" w:rsidR="00EE09BC" w:rsidRDefault="00EE09BC" w:rsidP="00EB5140">
      <w:pPr>
        <w:pStyle w:val="NoSpacing"/>
        <w:jc w:val="both"/>
        <w:rPr>
          <w:rFonts w:ascii="Arial" w:eastAsiaTheme="minorHAnsi" w:hAnsi="Arial" w:cs="Arial"/>
          <w:bCs/>
          <w:sz w:val="24"/>
          <w:szCs w:val="24"/>
        </w:rPr>
      </w:pPr>
    </w:p>
    <w:p w14:paraId="312A4569" w14:textId="77777777" w:rsidR="001B6DAB" w:rsidRDefault="001B6DAB" w:rsidP="001B6DAB">
      <w:pPr>
        <w:pStyle w:val="NoSpacing"/>
        <w:numPr>
          <w:ilvl w:val="0"/>
          <w:numId w:val="7"/>
        </w:numPr>
        <w:jc w:val="both"/>
        <w:rPr>
          <w:rFonts w:ascii="Arial" w:eastAsiaTheme="minorHAnsi" w:hAnsi="Arial" w:cs="Arial"/>
          <w:bCs/>
          <w:sz w:val="24"/>
          <w:szCs w:val="24"/>
        </w:rPr>
      </w:pPr>
      <w:r w:rsidRPr="00E5462E">
        <w:rPr>
          <w:rFonts w:ascii="Arial" w:eastAsiaTheme="minorHAnsi" w:hAnsi="Arial" w:cs="Arial"/>
          <w:bCs/>
          <w:sz w:val="24"/>
          <w:szCs w:val="24"/>
        </w:rPr>
        <w:t xml:space="preserve">Commission Delegated Regulation (EU) 2019/2238 specifying details of implementation of the landing obligation for certain demersal fisheries in the North Sea for the period 2020-2021; </w:t>
      </w:r>
    </w:p>
    <w:p w14:paraId="3DCE2E05" w14:textId="77777777" w:rsidR="001B6DAB" w:rsidRPr="004473E6" w:rsidRDefault="001B6DAB" w:rsidP="00EB5140">
      <w:pPr>
        <w:pStyle w:val="NoSpacing"/>
        <w:jc w:val="both"/>
        <w:rPr>
          <w:rFonts w:ascii="Arial" w:eastAsiaTheme="minorHAnsi" w:hAnsi="Arial" w:cs="Arial"/>
          <w:bCs/>
          <w:sz w:val="24"/>
          <w:szCs w:val="24"/>
        </w:rPr>
      </w:pPr>
    </w:p>
    <w:p w14:paraId="3C5E64EF" w14:textId="77777777" w:rsidR="00FE29D1" w:rsidRPr="004473E6" w:rsidRDefault="00FE29D1" w:rsidP="00FE29D1">
      <w:pPr>
        <w:pStyle w:val="NoSpacing"/>
        <w:jc w:val="both"/>
        <w:rPr>
          <w:rFonts w:ascii="Arial" w:eastAsiaTheme="minorHAnsi" w:hAnsi="Arial" w:cs="Arial"/>
          <w:b/>
          <w:sz w:val="24"/>
          <w:szCs w:val="24"/>
        </w:rPr>
      </w:pPr>
      <w:r w:rsidRPr="00EB5140">
        <w:rPr>
          <w:rFonts w:ascii="Arial" w:eastAsiaTheme="minorHAnsi" w:hAnsi="Arial" w:cs="Arial"/>
          <w:b/>
          <w:sz w:val="24"/>
          <w:szCs w:val="24"/>
        </w:rPr>
        <w:t>The Regulations were laid before Parliament on 28 February 2024 and will come into force on 6 April 2024.</w:t>
      </w:r>
    </w:p>
    <w:p w14:paraId="28584C13" w14:textId="77777777" w:rsidR="004473E6" w:rsidRPr="00EB5140" w:rsidRDefault="004473E6" w:rsidP="00FE29D1">
      <w:pPr>
        <w:pStyle w:val="NoSpacing"/>
        <w:jc w:val="both"/>
        <w:rPr>
          <w:rFonts w:ascii="Arial" w:eastAsiaTheme="minorHAnsi" w:hAnsi="Arial" w:cs="Arial"/>
          <w:b/>
          <w:sz w:val="24"/>
          <w:szCs w:val="24"/>
        </w:rPr>
      </w:pPr>
    </w:p>
    <w:p w14:paraId="14909C3A" w14:textId="77777777" w:rsidR="004473E6" w:rsidRDefault="004473E6" w:rsidP="00E5462E">
      <w:pPr>
        <w:pStyle w:val="NoSpacing"/>
        <w:jc w:val="both"/>
        <w:rPr>
          <w:rFonts w:ascii="Arial" w:hAnsi="Arial" w:cs="Arial"/>
          <w:sz w:val="24"/>
          <w:szCs w:val="24"/>
        </w:rPr>
      </w:pPr>
      <w:r w:rsidRPr="00EB5140">
        <w:rPr>
          <w:rFonts w:ascii="Arial" w:hAnsi="Arial" w:cs="Arial"/>
          <w:sz w:val="24"/>
          <w:szCs w:val="24"/>
        </w:rPr>
        <w:t>The 2024 Regulations do not commit Welsh Ministers to adopting any future UK Government position on</w:t>
      </w:r>
      <w:r>
        <w:rPr>
          <w:rFonts w:ascii="Arial" w:hAnsi="Arial" w:cs="Arial"/>
          <w:sz w:val="24"/>
          <w:szCs w:val="24"/>
        </w:rPr>
        <w:t xml:space="preserve"> this matter</w:t>
      </w:r>
      <w:r w:rsidRPr="00EB5140">
        <w:rPr>
          <w:rFonts w:ascii="Arial" w:hAnsi="Arial" w:cs="Arial"/>
          <w:sz w:val="24"/>
          <w:szCs w:val="24"/>
        </w:rPr>
        <w:t>.</w:t>
      </w:r>
    </w:p>
    <w:p w14:paraId="645E575B" w14:textId="77777777" w:rsidR="004473E6" w:rsidRDefault="004473E6" w:rsidP="00E5462E">
      <w:pPr>
        <w:pStyle w:val="NoSpacing"/>
        <w:jc w:val="both"/>
        <w:rPr>
          <w:rFonts w:ascii="Arial" w:hAnsi="Arial" w:cs="Arial"/>
          <w:sz w:val="24"/>
          <w:szCs w:val="24"/>
        </w:rPr>
      </w:pPr>
    </w:p>
    <w:p w14:paraId="35B8F981" w14:textId="77777777" w:rsidR="004473E6" w:rsidRDefault="004473E6" w:rsidP="00E5462E">
      <w:pPr>
        <w:pStyle w:val="NoSpacing"/>
        <w:jc w:val="both"/>
        <w:rPr>
          <w:rFonts w:ascii="Arial" w:hAnsi="Arial" w:cs="Arial"/>
          <w:sz w:val="24"/>
          <w:szCs w:val="24"/>
        </w:rPr>
      </w:pPr>
      <w:r w:rsidRPr="00EB5140">
        <w:rPr>
          <w:rFonts w:ascii="Arial" w:hAnsi="Arial" w:cs="Arial"/>
          <w:sz w:val="24"/>
          <w:szCs w:val="24"/>
        </w:rPr>
        <w:t>The Regulations do not diminish or undermine the powers of Welsh Ministers in any way, and they do not create, amend or remove any functions conferred on the Welsh Ministers.</w:t>
      </w:r>
    </w:p>
    <w:p w14:paraId="2B45BC21" w14:textId="77777777" w:rsidR="004473E6" w:rsidRDefault="004473E6" w:rsidP="00E5462E">
      <w:pPr>
        <w:pStyle w:val="NoSpacing"/>
        <w:jc w:val="both"/>
        <w:rPr>
          <w:rFonts w:ascii="Arial" w:hAnsi="Arial" w:cs="Arial"/>
          <w:sz w:val="24"/>
          <w:szCs w:val="24"/>
        </w:rPr>
      </w:pPr>
    </w:p>
    <w:p w14:paraId="01CA65E3" w14:textId="6F8F6A17" w:rsidR="004473E6" w:rsidRPr="004473E6" w:rsidRDefault="004473E6" w:rsidP="00E5462E">
      <w:pPr>
        <w:pStyle w:val="NoSpacing"/>
        <w:jc w:val="both"/>
        <w:rPr>
          <w:rFonts w:ascii="Arial" w:eastAsiaTheme="minorHAnsi" w:hAnsi="Arial" w:cs="Arial"/>
          <w:bCs/>
          <w:sz w:val="24"/>
          <w:szCs w:val="24"/>
        </w:rPr>
      </w:pPr>
      <w:r w:rsidRPr="00EB5140">
        <w:rPr>
          <w:rFonts w:ascii="Arial" w:hAnsi="Arial" w:cs="Arial"/>
          <w:sz w:val="24"/>
          <w:szCs w:val="24"/>
        </w:rPr>
        <w:t xml:space="preserve">I would like to reassure the Senedd it is normally the policy of the Welsh Government to legislate for Wales in matters of devolved competence. However, in certain circumstances there are benefits in working collaboratively with the UK Government where there is a clear rationale for doing so. On this occasion, I have given my consent to these Regulations for reasons of efficiency and expediency in cross-UK coordination, and consistency. </w:t>
      </w:r>
    </w:p>
    <w:p w14:paraId="0FDE130E" w14:textId="77777777" w:rsidR="00FE29D1" w:rsidRDefault="00FE29D1" w:rsidP="00FE29D1">
      <w:pPr>
        <w:pStyle w:val="NoSpacing"/>
        <w:jc w:val="both"/>
        <w:rPr>
          <w:rFonts w:ascii="Arial" w:eastAsiaTheme="minorHAnsi" w:hAnsi="Arial" w:cs="Arial"/>
          <w:bCs/>
          <w:sz w:val="24"/>
          <w:szCs w:val="24"/>
        </w:rPr>
      </w:pPr>
    </w:p>
    <w:p w14:paraId="38E94494" w14:textId="7EC3E9F5" w:rsidR="00FE29D1" w:rsidRPr="00EB5140" w:rsidDel="00EE09BC" w:rsidRDefault="00FE29D1" w:rsidP="00FE29D1">
      <w:pPr>
        <w:pStyle w:val="NoSpacing"/>
        <w:jc w:val="both"/>
        <w:rPr>
          <w:rFonts w:ascii="Arial" w:eastAsiaTheme="minorHAnsi" w:hAnsi="Arial" w:cs="Arial"/>
          <w:b/>
          <w:bCs/>
          <w:sz w:val="28"/>
          <w:szCs w:val="28"/>
        </w:rPr>
      </w:pPr>
      <w:r w:rsidRPr="00EB5140">
        <w:rPr>
          <w:rFonts w:ascii="Arial" w:hAnsi="Arial" w:cs="Arial"/>
          <w:b/>
          <w:bCs/>
          <w:sz w:val="24"/>
          <w:szCs w:val="22"/>
        </w:rPr>
        <w:t>Impact the instrument may have on the Senedd’s legislative competence and/or the Welsh Ministers’ executive competence:</w:t>
      </w:r>
    </w:p>
    <w:p w14:paraId="3542F2BE" w14:textId="77777777" w:rsidR="00E5462E" w:rsidRDefault="00E5462E" w:rsidP="00E5462E">
      <w:pPr>
        <w:pStyle w:val="NoSpacing"/>
        <w:jc w:val="both"/>
        <w:rPr>
          <w:rFonts w:ascii="Arial" w:eastAsiaTheme="minorHAnsi" w:hAnsi="Arial" w:cs="Arial"/>
          <w:bCs/>
          <w:sz w:val="24"/>
          <w:szCs w:val="24"/>
        </w:rPr>
      </w:pPr>
    </w:p>
    <w:p w14:paraId="290E380E" w14:textId="77777777" w:rsidR="004473E6" w:rsidRDefault="004473E6" w:rsidP="004473E6">
      <w:pPr>
        <w:pStyle w:val="NoSpacing"/>
        <w:jc w:val="both"/>
        <w:rPr>
          <w:rFonts w:ascii="Arial" w:hAnsi="Arial" w:cs="Arial"/>
          <w:b/>
          <w:bCs/>
        </w:rPr>
      </w:pPr>
      <w:r w:rsidRPr="0044489C">
        <w:rPr>
          <w:rFonts w:ascii="Arial" w:hAnsi="Arial" w:cs="Arial"/>
          <w:b/>
          <w:bCs/>
        </w:rPr>
        <w:t>The purpose of the instrument</w:t>
      </w:r>
    </w:p>
    <w:p w14:paraId="21894ADA" w14:textId="77777777" w:rsidR="004473E6" w:rsidRDefault="004473E6" w:rsidP="004473E6">
      <w:pPr>
        <w:pStyle w:val="NoSpacing"/>
        <w:jc w:val="both"/>
        <w:rPr>
          <w:rFonts w:ascii="Arial" w:hAnsi="Arial" w:cs="Arial"/>
          <w:sz w:val="24"/>
          <w:szCs w:val="24"/>
        </w:rPr>
      </w:pPr>
    </w:p>
    <w:p w14:paraId="2B0957E7" w14:textId="77777777" w:rsidR="004473E6" w:rsidRDefault="004473E6" w:rsidP="004473E6">
      <w:pPr>
        <w:pStyle w:val="NoSpacing"/>
        <w:jc w:val="both"/>
        <w:rPr>
          <w:rFonts w:ascii="Arial" w:hAnsi="Arial" w:cs="Arial"/>
          <w:sz w:val="24"/>
          <w:szCs w:val="24"/>
        </w:rPr>
      </w:pPr>
      <w:r>
        <w:rPr>
          <w:rFonts w:ascii="Arial" w:hAnsi="Arial" w:cs="Arial"/>
          <w:sz w:val="24"/>
          <w:szCs w:val="24"/>
        </w:rPr>
        <w:t>The Regulations provide that</w:t>
      </w:r>
      <w:r w:rsidRPr="008170B7">
        <w:rPr>
          <w:rFonts w:ascii="Arial" w:hAnsi="Arial" w:cs="Arial"/>
          <w:sz w:val="24"/>
          <w:szCs w:val="24"/>
        </w:rPr>
        <w:t xml:space="preserve"> the application of the Multiannual Programme</w:t>
      </w:r>
      <w:r>
        <w:rPr>
          <w:rFonts w:ascii="Arial" w:hAnsi="Arial" w:cs="Arial"/>
          <w:sz w:val="24"/>
          <w:szCs w:val="24"/>
        </w:rPr>
        <w:t xml:space="preserve"> Decision due to expire on 31 December 2024 and its associated Work Plan</w:t>
      </w:r>
      <w:r w:rsidRPr="008170B7">
        <w:rPr>
          <w:rFonts w:ascii="Arial" w:hAnsi="Arial" w:cs="Arial"/>
          <w:sz w:val="24"/>
          <w:szCs w:val="24"/>
        </w:rPr>
        <w:t xml:space="preserve"> for the collection and management of fisheries data </w:t>
      </w:r>
      <w:r>
        <w:rPr>
          <w:rFonts w:ascii="Arial" w:hAnsi="Arial" w:cs="Arial"/>
          <w:sz w:val="24"/>
          <w:szCs w:val="24"/>
        </w:rPr>
        <w:t xml:space="preserve">be extended </w:t>
      </w:r>
      <w:r w:rsidRPr="008170B7">
        <w:rPr>
          <w:rFonts w:ascii="Arial" w:hAnsi="Arial" w:cs="Arial"/>
          <w:sz w:val="24"/>
          <w:szCs w:val="24"/>
        </w:rPr>
        <w:t xml:space="preserve">for two years to the </w:t>
      </w:r>
      <w:r>
        <w:rPr>
          <w:rFonts w:ascii="Arial" w:hAnsi="Arial" w:cs="Arial"/>
          <w:sz w:val="24"/>
          <w:szCs w:val="24"/>
        </w:rPr>
        <w:t>31</w:t>
      </w:r>
      <w:r w:rsidRPr="008170B7">
        <w:rPr>
          <w:rFonts w:ascii="Arial" w:hAnsi="Arial" w:cs="Arial"/>
          <w:sz w:val="24"/>
          <w:szCs w:val="24"/>
        </w:rPr>
        <w:t xml:space="preserve"> December 2026. Extending the MAP ensures that the UK Work Plans from 2024 to the end of 2026 will have legislative underpinning (by referring to a current MAP), providing coordination across the Fisheries Administrations for the continuation of essential data collection</w:t>
      </w:r>
      <w:r>
        <w:rPr>
          <w:rFonts w:ascii="Arial" w:hAnsi="Arial" w:cs="Arial"/>
          <w:sz w:val="24"/>
          <w:szCs w:val="24"/>
        </w:rPr>
        <w:t>.</w:t>
      </w:r>
    </w:p>
    <w:p w14:paraId="39D3DD5F" w14:textId="77777777" w:rsidR="004473E6" w:rsidRDefault="004473E6" w:rsidP="004473E6">
      <w:pPr>
        <w:pStyle w:val="NoSpacing"/>
        <w:jc w:val="both"/>
        <w:rPr>
          <w:rFonts w:ascii="Arial" w:hAnsi="Arial" w:cs="Arial"/>
          <w:sz w:val="24"/>
          <w:szCs w:val="24"/>
        </w:rPr>
      </w:pPr>
    </w:p>
    <w:p w14:paraId="627740F4" w14:textId="50DB2A23" w:rsidR="004473E6" w:rsidRDefault="004473E6" w:rsidP="004473E6">
      <w:pPr>
        <w:pStyle w:val="NoSpacing"/>
        <w:jc w:val="both"/>
        <w:rPr>
          <w:rFonts w:ascii="Arial" w:hAnsi="Arial" w:cs="Arial"/>
          <w:sz w:val="24"/>
          <w:szCs w:val="24"/>
        </w:rPr>
      </w:pPr>
      <w:r>
        <w:rPr>
          <w:rFonts w:ascii="Arial" w:hAnsi="Arial" w:cs="Arial"/>
          <w:sz w:val="24"/>
          <w:szCs w:val="24"/>
        </w:rPr>
        <w:t xml:space="preserve">The Regulations further provide that the expiration date of </w:t>
      </w:r>
      <w:r w:rsidR="00477403">
        <w:rPr>
          <w:rFonts w:ascii="Arial" w:hAnsi="Arial" w:cs="Arial"/>
          <w:sz w:val="24"/>
          <w:szCs w:val="24"/>
        </w:rPr>
        <w:t xml:space="preserve">the 31 December2024 for </w:t>
      </w:r>
      <w:r>
        <w:rPr>
          <w:rFonts w:ascii="Arial" w:hAnsi="Arial" w:cs="Arial"/>
          <w:sz w:val="24"/>
          <w:szCs w:val="24"/>
        </w:rPr>
        <w:t>the scientifically justified discard exemptions from the Landing Obligatio</w:t>
      </w:r>
      <w:r w:rsidR="00477403">
        <w:rPr>
          <w:rFonts w:ascii="Arial" w:hAnsi="Arial" w:cs="Arial"/>
          <w:sz w:val="24"/>
          <w:szCs w:val="24"/>
        </w:rPr>
        <w:t>n is r</w:t>
      </w:r>
      <w:r>
        <w:rPr>
          <w:rFonts w:ascii="Arial" w:hAnsi="Arial" w:cs="Arial"/>
          <w:sz w:val="24"/>
          <w:szCs w:val="24"/>
        </w:rPr>
        <w:t>emoved</w:t>
      </w:r>
      <w:r w:rsidR="00477403">
        <w:rPr>
          <w:rFonts w:ascii="Arial" w:hAnsi="Arial" w:cs="Arial"/>
          <w:sz w:val="24"/>
          <w:szCs w:val="24"/>
        </w:rPr>
        <w:t xml:space="preserve">. This will ensure ongoing </w:t>
      </w:r>
      <w:r w:rsidR="00477403" w:rsidRPr="00022E79">
        <w:rPr>
          <w:rFonts w:ascii="Arial" w:hAnsi="Arial" w:cs="Arial"/>
          <w:sz w:val="24"/>
          <w:szCs w:val="24"/>
        </w:rPr>
        <w:t>compliance with the landing obligation</w:t>
      </w:r>
      <w:r w:rsidR="00477403">
        <w:rPr>
          <w:rFonts w:ascii="Arial" w:hAnsi="Arial" w:cs="Arial"/>
          <w:sz w:val="24"/>
          <w:szCs w:val="24"/>
        </w:rPr>
        <w:t xml:space="preserve"> whilst Fisheries Management Plans are developed for the stocks concerned. </w:t>
      </w:r>
    </w:p>
    <w:p w14:paraId="1DB9611C" w14:textId="77777777" w:rsidR="004473E6" w:rsidRDefault="004473E6" w:rsidP="004473E6">
      <w:pPr>
        <w:pStyle w:val="NoSpacing"/>
        <w:jc w:val="both"/>
        <w:rPr>
          <w:rFonts w:ascii="Arial" w:hAnsi="Arial" w:cs="Arial"/>
          <w:sz w:val="24"/>
          <w:szCs w:val="24"/>
        </w:rPr>
      </w:pPr>
    </w:p>
    <w:p w14:paraId="2F5E0334" w14:textId="66AD684E" w:rsidR="00E5462E" w:rsidRPr="00EB5140" w:rsidRDefault="00FE29D1" w:rsidP="00E5462E">
      <w:pPr>
        <w:pStyle w:val="NoSpacing"/>
        <w:jc w:val="both"/>
        <w:rPr>
          <w:rFonts w:ascii="Arial" w:eastAsiaTheme="minorHAnsi" w:hAnsi="Arial" w:cs="Arial"/>
          <w:bCs/>
          <w:sz w:val="28"/>
          <w:szCs w:val="28"/>
        </w:rPr>
      </w:pPr>
      <w:r w:rsidRPr="00EB5140">
        <w:rPr>
          <w:rFonts w:ascii="Arial" w:hAnsi="Arial" w:cs="Arial"/>
          <w:b/>
          <w:bCs/>
          <w:sz w:val="24"/>
          <w:szCs w:val="22"/>
        </w:rPr>
        <w:t>Why consent has been given</w:t>
      </w:r>
    </w:p>
    <w:p w14:paraId="6D10666B" w14:textId="77777777" w:rsidR="00E5462E" w:rsidRDefault="00E5462E" w:rsidP="00E5462E">
      <w:pPr>
        <w:pStyle w:val="NoSpacing"/>
        <w:jc w:val="both"/>
        <w:rPr>
          <w:rFonts w:ascii="Arial" w:hAnsi="Arial" w:cs="Arial"/>
          <w:sz w:val="24"/>
          <w:szCs w:val="24"/>
        </w:rPr>
      </w:pPr>
    </w:p>
    <w:p w14:paraId="5649EB3D" w14:textId="3172CA87" w:rsidR="00FE29D1" w:rsidRPr="00DF20A6" w:rsidRDefault="000A3C9E" w:rsidP="00FE29D1">
      <w:pPr>
        <w:pStyle w:val="NoSpacing"/>
        <w:jc w:val="both"/>
        <w:rPr>
          <w:rFonts w:ascii="Arial" w:hAnsi="Arial" w:cs="Arial"/>
          <w:sz w:val="24"/>
          <w:szCs w:val="24"/>
        </w:rPr>
      </w:pPr>
      <w:r>
        <w:rPr>
          <w:rFonts w:ascii="Arial" w:hAnsi="Arial" w:cs="Arial"/>
          <w:sz w:val="24"/>
          <w:szCs w:val="24"/>
        </w:rPr>
        <w:t xml:space="preserve">Consent </w:t>
      </w:r>
      <w:r w:rsidR="00477403">
        <w:rPr>
          <w:rFonts w:ascii="Arial" w:hAnsi="Arial" w:cs="Arial"/>
          <w:sz w:val="24"/>
          <w:szCs w:val="24"/>
        </w:rPr>
        <w:t>has been given for the UK Government to make the Regulations because , w</w:t>
      </w:r>
      <w:r w:rsidR="00FE29D1">
        <w:rPr>
          <w:rFonts w:ascii="Arial" w:hAnsi="Arial" w:cs="Arial"/>
          <w:sz w:val="24"/>
          <w:szCs w:val="24"/>
        </w:rPr>
        <w:t>hilst acknowledging Welsh Ministers are not exercising devolved powers in Wales</w:t>
      </w:r>
      <w:r w:rsidR="00477403">
        <w:rPr>
          <w:rFonts w:ascii="Arial" w:hAnsi="Arial" w:cs="Arial"/>
          <w:sz w:val="24"/>
          <w:szCs w:val="24"/>
        </w:rPr>
        <w:t>,</w:t>
      </w:r>
      <w:r w:rsidR="00FE29D1">
        <w:rPr>
          <w:rFonts w:ascii="Arial" w:hAnsi="Arial" w:cs="Arial"/>
          <w:sz w:val="24"/>
          <w:szCs w:val="24"/>
        </w:rPr>
        <w:t xml:space="preserve"> I consider, i</w:t>
      </w:r>
      <w:r w:rsidR="00FE29D1" w:rsidRPr="00CC3E2F">
        <w:rPr>
          <w:rFonts w:ascii="Arial" w:hAnsi="Arial" w:cs="Arial"/>
          <w:sz w:val="24"/>
          <w:szCs w:val="24"/>
        </w:rPr>
        <w:t xml:space="preserve">n the </w:t>
      </w:r>
      <w:r w:rsidR="00FE29D1">
        <w:rPr>
          <w:rFonts w:ascii="Arial" w:hAnsi="Arial" w:cs="Arial"/>
          <w:sz w:val="24"/>
          <w:szCs w:val="24"/>
        </w:rPr>
        <w:t xml:space="preserve">present </w:t>
      </w:r>
      <w:r w:rsidR="00FE29D1" w:rsidRPr="00CC3E2F">
        <w:rPr>
          <w:rFonts w:ascii="Arial" w:hAnsi="Arial" w:cs="Arial"/>
          <w:sz w:val="24"/>
          <w:szCs w:val="24"/>
        </w:rPr>
        <w:t>circumstances</w:t>
      </w:r>
      <w:r w:rsidR="00FE29D1">
        <w:rPr>
          <w:rFonts w:ascii="Arial" w:hAnsi="Arial" w:cs="Arial"/>
          <w:sz w:val="24"/>
          <w:szCs w:val="24"/>
        </w:rPr>
        <w:t xml:space="preserve"> </w:t>
      </w:r>
      <w:r w:rsidR="00FE29D1" w:rsidRPr="00CC3E2F">
        <w:rPr>
          <w:rFonts w:ascii="Arial" w:hAnsi="Arial" w:cs="Arial"/>
          <w:sz w:val="24"/>
          <w:szCs w:val="24"/>
        </w:rPr>
        <w:t xml:space="preserve">where a consistent approach to fisheries management is required across the UK, it is </w:t>
      </w:r>
      <w:r w:rsidR="00FE29D1">
        <w:rPr>
          <w:rFonts w:ascii="Arial" w:hAnsi="Arial" w:cs="Arial"/>
          <w:bCs/>
          <w:sz w:val="24"/>
          <w:szCs w:val="24"/>
        </w:rPr>
        <w:t xml:space="preserve">a pragmatic approach which ensures the efficient use of Welsh Government’s resources </w:t>
      </w:r>
      <w:r w:rsidR="00FE29D1" w:rsidRPr="00CC3E2F">
        <w:rPr>
          <w:rFonts w:ascii="Arial" w:hAnsi="Arial" w:cs="Arial"/>
          <w:sz w:val="24"/>
          <w:szCs w:val="24"/>
        </w:rPr>
        <w:t>to work closely with the UK Government, while maintaining appropriate governance arrangements through the Common UK Framework on Sea Fisheries Management.</w:t>
      </w:r>
    </w:p>
    <w:p w14:paraId="69B8AB06" w14:textId="77777777" w:rsidR="008170B7" w:rsidRDefault="008170B7" w:rsidP="0010012B">
      <w:pPr>
        <w:pStyle w:val="NoSpacing"/>
        <w:jc w:val="both"/>
        <w:rPr>
          <w:rFonts w:ascii="Arial" w:hAnsi="Arial" w:cs="Arial"/>
          <w:sz w:val="24"/>
          <w:szCs w:val="24"/>
        </w:rPr>
      </w:pPr>
    </w:p>
    <w:p w14:paraId="55AEE032" w14:textId="77777777" w:rsidR="00CC3E2F" w:rsidRDefault="00CC3E2F" w:rsidP="0010012B">
      <w:pPr>
        <w:pStyle w:val="NoSpacing"/>
        <w:jc w:val="both"/>
        <w:rPr>
          <w:rFonts w:ascii="Arial" w:hAnsi="Arial" w:cs="Arial"/>
          <w:sz w:val="24"/>
          <w:szCs w:val="24"/>
        </w:rPr>
      </w:pPr>
    </w:p>
    <w:p w14:paraId="54FDBFD7" w14:textId="25B58FFF" w:rsidR="004A4C2B" w:rsidRDefault="004A4C2B" w:rsidP="0010012B">
      <w:pPr>
        <w:pStyle w:val="NoSpacing"/>
        <w:jc w:val="both"/>
        <w:rPr>
          <w:rFonts w:ascii="Arial" w:eastAsiaTheme="minorHAnsi" w:hAnsi="Arial" w:cs="Arial"/>
          <w:bCs/>
          <w:sz w:val="24"/>
          <w:szCs w:val="24"/>
        </w:rPr>
      </w:pPr>
    </w:p>
    <w:sectPr w:rsidR="004A4C2B" w:rsidSect="00433E1D">
      <w:footerReference w:type="even" r:id="rId12"/>
      <w:footerReference w:type="default" r:id="rId13"/>
      <w:headerReference w:type="first" r:id="rId14"/>
      <w:footerReference w:type="first" r:id="rId15"/>
      <w:pgSz w:w="11906" w:h="16838" w:code="9"/>
      <w:pgMar w:top="851"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B7C9" w14:textId="77777777" w:rsidR="008E39CB" w:rsidRDefault="008E39CB">
      <w:r>
        <w:separator/>
      </w:r>
    </w:p>
  </w:endnote>
  <w:endnote w:type="continuationSeparator" w:id="0">
    <w:p w14:paraId="576604C0" w14:textId="77777777" w:rsidR="008E39CB" w:rsidRDefault="008E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FB5"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4AFB6"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FB7" w14:textId="6580C1BD"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2702">
      <w:rPr>
        <w:rStyle w:val="PageNumber"/>
        <w:noProof/>
      </w:rPr>
      <w:t>2</w:t>
    </w:r>
    <w:r>
      <w:rPr>
        <w:rStyle w:val="PageNumber"/>
      </w:rPr>
      <w:fldChar w:fldCharType="end"/>
    </w:r>
  </w:p>
  <w:p w14:paraId="5814AFB8"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FBC" w14:textId="0D6B44D2"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E2920">
      <w:rPr>
        <w:rStyle w:val="PageNumber"/>
        <w:rFonts w:ascii="Arial" w:hAnsi="Arial" w:cs="Arial"/>
        <w:noProof/>
        <w:sz w:val="24"/>
        <w:szCs w:val="24"/>
      </w:rPr>
      <w:t>1</w:t>
    </w:r>
    <w:r w:rsidRPr="005D2A41">
      <w:rPr>
        <w:rStyle w:val="PageNumber"/>
        <w:rFonts w:ascii="Arial" w:hAnsi="Arial" w:cs="Arial"/>
        <w:sz w:val="24"/>
        <w:szCs w:val="24"/>
      </w:rPr>
      <w:fldChar w:fldCharType="end"/>
    </w:r>
  </w:p>
  <w:p w14:paraId="5814AFBD"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784E" w14:textId="77777777" w:rsidR="008E39CB" w:rsidRDefault="008E39CB">
      <w:r>
        <w:separator/>
      </w:r>
    </w:p>
  </w:footnote>
  <w:footnote w:type="continuationSeparator" w:id="0">
    <w:p w14:paraId="6C170E49" w14:textId="77777777" w:rsidR="008E39CB" w:rsidRDefault="008E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FB9" w14:textId="77777777" w:rsidR="0057543A" w:rsidRDefault="0057543A">
    <w:r>
      <w:rPr>
        <w:noProof/>
        <w:lang w:eastAsia="en-GB"/>
      </w:rPr>
      <w:drawing>
        <wp:anchor distT="0" distB="0" distL="114300" distR="114300" simplePos="0" relativeHeight="251657728" behindDoc="1" locked="0" layoutInCell="1" allowOverlap="1" wp14:anchorId="5814AFBE" wp14:editId="5814AFBF">
          <wp:simplePos x="0" y="0"/>
          <wp:positionH relativeFrom="column">
            <wp:posOffset>4637405</wp:posOffset>
          </wp:positionH>
          <wp:positionV relativeFrom="paragraph">
            <wp:posOffset>-111760</wp:posOffset>
          </wp:positionV>
          <wp:extent cx="1476375" cy="1400175"/>
          <wp:effectExtent l="0" t="0" r="9525" b="9525"/>
          <wp:wrapNone/>
          <wp:docPr id="23" name="Picture 2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14AFBA" w14:textId="77777777" w:rsidR="0057543A" w:rsidRDefault="0057543A">
    <w:pPr>
      <w:pStyle w:val="Header"/>
    </w:pPr>
  </w:p>
  <w:p w14:paraId="5814AFBB"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ED4"/>
    <w:multiLevelType w:val="hybridMultilevel"/>
    <w:tmpl w:val="2A50852E"/>
    <w:lvl w:ilvl="0" w:tplc="B338D860">
      <w:start w:val="1"/>
      <w:numFmt w:val="bullet"/>
      <w:lvlText w:val=""/>
      <w:lvlJc w:val="left"/>
      <w:pPr>
        <w:ind w:left="720" w:hanging="360"/>
      </w:pPr>
      <w:rPr>
        <w:rFonts w:ascii="Symbol" w:hAnsi="Symbol"/>
      </w:rPr>
    </w:lvl>
    <w:lvl w:ilvl="1" w:tplc="7CC07842">
      <w:start w:val="1"/>
      <w:numFmt w:val="bullet"/>
      <w:lvlText w:val=""/>
      <w:lvlJc w:val="left"/>
      <w:pPr>
        <w:ind w:left="720" w:hanging="360"/>
      </w:pPr>
      <w:rPr>
        <w:rFonts w:ascii="Symbol" w:hAnsi="Symbol"/>
      </w:rPr>
    </w:lvl>
    <w:lvl w:ilvl="2" w:tplc="19F04E3E">
      <w:start w:val="1"/>
      <w:numFmt w:val="bullet"/>
      <w:lvlText w:val=""/>
      <w:lvlJc w:val="left"/>
      <w:pPr>
        <w:ind w:left="720" w:hanging="360"/>
      </w:pPr>
      <w:rPr>
        <w:rFonts w:ascii="Symbol" w:hAnsi="Symbol"/>
      </w:rPr>
    </w:lvl>
    <w:lvl w:ilvl="3" w:tplc="2A08BB66">
      <w:start w:val="1"/>
      <w:numFmt w:val="bullet"/>
      <w:lvlText w:val=""/>
      <w:lvlJc w:val="left"/>
      <w:pPr>
        <w:ind w:left="720" w:hanging="360"/>
      </w:pPr>
      <w:rPr>
        <w:rFonts w:ascii="Symbol" w:hAnsi="Symbol"/>
      </w:rPr>
    </w:lvl>
    <w:lvl w:ilvl="4" w:tplc="D906436A">
      <w:start w:val="1"/>
      <w:numFmt w:val="bullet"/>
      <w:lvlText w:val=""/>
      <w:lvlJc w:val="left"/>
      <w:pPr>
        <w:ind w:left="720" w:hanging="360"/>
      </w:pPr>
      <w:rPr>
        <w:rFonts w:ascii="Symbol" w:hAnsi="Symbol"/>
      </w:rPr>
    </w:lvl>
    <w:lvl w:ilvl="5" w:tplc="95FC6FE2">
      <w:start w:val="1"/>
      <w:numFmt w:val="bullet"/>
      <w:lvlText w:val=""/>
      <w:lvlJc w:val="left"/>
      <w:pPr>
        <w:ind w:left="720" w:hanging="360"/>
      </w:pPr>
      <w:rPr>
        <w:rFonts w:ascii="Symbol" w:hAnsi="Symbol"/>
      </w:rPr>
    </w:lvl>
    <w:lvl w:ilvl="6" w:tplc="A8E62124">
      <w:start w:val="1"/>
      <w:numFmt w:val="bullet"/>
      <w:lvlText w:val=""/>
      <w:lvlJc w:val="left"/>
      <w:pPr>
        <w:ind w:left="720" w:hanging="360"/>
      </w:pPr>
      <w:rPr>
        <w:rFonts w:ascii="Symbol" w:hAnsi="Symbol"/>
      </w:rPr>
    </w:lvl>
    <w:lvl w:ilvl="7" w:tplc="AF3651F6">
      <w:start w:val="1"/>
      <w:numFmt w:val="bullet"/>
      <w:lvlText w:val=""/>
      <w:lvlJc w:val="left"/>
      <w:pPr>
        <w:ind w:left="720" w:hanging="360"/>
      </w:pPr>
      <w:rPr>
        <w:rFonts w:ascii="Symbol" w:hAnsi="Symbol"/>
      </w:rPr>
    </w:lvl>
    <w:lvl w:ilvl="8" w:tplc="AD0E5C90">
      <w:start w:val="1"/>
      <w:numFmt w:val="bullet"/>
      <w:lvlText w:val=""/>
      <w:lvlJc w:val="left"/>
      <w:pPr>
        <w:ind w:left="720" w:hanging="360"/>
      </w:pPr>
      <w:rPr>
        <w:rFonts w:ascii="Symbol" w:hAnsi="Symbol"/>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5C5FD6"/>
    <w:multiLevelType w:val="hybridMultilevel"/>
    <w:tmpl w:val="CA6C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268F3"/>
    <w:multiLevelType w:val="hybridMultilevel"/>
    <w:tmpl w:val="AD32EE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91A9D"/>
    <w:multiLevelType w:val="hybridMultilevel"/>
    <w:tmpl w:val="81448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4F1D8E"/>
    <w:multiLevelType w:val="hybridMultilevel"/>
    <w:tmpl w:val="1FC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830A0"/>
    <w:multiLevelType w:val="hybridMultilevel"/>
    <w:tmpl w:val="C8F6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B3661"/>
    <w:multiLevelType w:val="hybridMultilevel"/>
    <w:tmpl w:val="C40CA544"/>
    <w:lvl w:ilvl="0" w:tplc="A53A2AFE">
      <w:start w:val="1"/>
      <w:numFmt w:val="bullet"/>
      <w:lvlText w:val=""/>
      <w:lvlJc w:val="left"/>
      <w:pPr>
        <w:ind w:left="720" w:hanging="360"/>
      </w:pPr>
      <w:rPr>
        <w:rFonts w:ascii="Symbol" w:hAnsi="Symbol"/>
      </w:rPr>
    </w:lvl>
    <w:lvl w:ilvl="1" w:tplc="C2C44A9A">
      <w:start w:val="1"/>
      <w:numFmt w:val="bullet"/>
      <w:lvlText w:val=""/>
      <w:lvlJc w:val="left"/>
      <w:pPr>
        <w:ind w:left="720" w:hanging="360"/>
      </w:pPr>
      <w:rPr>
        <w:rFonts w:ascii="Symbol" w:hAnsi="Symbol"/>
      </w:rPr>
    </w:lvl>
    <w:lvl w:ilvl="2" w:tplc="5762C0A4">
      <w:start w:val="1"/>
      <w:numFmt w:val="bullet"/>
      <w:lvlText w:val=""/>
      <w:lvlJc w:val="left"/>
      <w:pPr>
        <w:ind w:left="720" w:hanging="360"/>
      </w:pPr>
      <w:rPr>
        <w:rFonts w:ascii="Symbol" w:hAnsi="Symbol"/>
      </w:rPr>
    </w:lvl>
    <w:lvl w:ilvl="3" w:tplc="E6002342">
      <w:start w:val="1"/>
      <w:numFmt w:val="bullet"/>
      <w:lvlText w:val=""/>
      <w:lvlJc w:val="left"/>
      <w:pPr>
        <w:ind w:left="720" w:hanging="360"/>
      </w:pPr>
      <w:rPr>
        <w:rFonts w:ascii="Symbol" w:hAnsi="Symbol"/>
      </w:rPr>
    </w:lvl>
    <w:lvl w:ilvl="4" w:tplc="E510431A">
      <w:start w:val="1"/>
      <w:numFmt w:val="bullet"/>
      <w:lvlText w:val=""/>
      <w:lvlJc w:val="left"/>
      <w:pPr>
        <w:ind w:left="720" w:hanging="360"/>
      </w:pPr>
      <w:rPr>
        <w:rFonts w:ascii="Symbol" w:hAnsi="Symbol"/>
      </w:rPr>
    </w:lvl>
    <w:lvl w:ilvl="5" w:tplc="8E04C678">
      <w:start w:val="1"/>
      <w:numFmt w:val="bullet"/>
      <w:lvlText w:val=""/>
      <w:lvlJc w:val="left"/>
      <w:pPr>
        <w:ind w:left="720" w:hanging="360"/>
      </w:pPr>
      <w:rPr>
        <w:rFonts w:ascii="Symbol" w:hAnsi="Symbol"/>
      </w:rPr>
    </w:lvl>
    <w:lvl w:ilvl="6" w:tplc="5F9C594E">
      <w:start w:val="1"/>
      <w:numFmt w:val="bullet"/>
      <w:lvlText w:val=""/>
      <w:lvlJc w:val="left"/>
      <w:pPr>
        <w:ind w:left="720" w:hanging="360"/>
      </w:pPr>
      <w:rPr>
        <w:rFonts w:ascii="Symbol" w:hAnsi="Symbol"/>
      </w:rPr>
    </w:lvl>
    <w:lvl w:ilvl="7" w:tplc="66DA4CAE">
      <w:start w:val="1"/>
      <w:numFmt w:val="bullet"/>
      <w:lvlText w:val=""/>
      <w:lvlJc w:val="left"/>
      <w:pPr>
        <w:ind w:left="720" w:hanging="360"/>
      </w:pPr>
      <w:rPr>
        <w:rFonts w:ascii="Symbol" w:hAnsi="Symbol"/>
      </w:rPr>
    </w:lvl>
    <w:lvl w:ilvl="8" w:tplc="17A6AD82">
      <w:start w:val="1"/>
      <w:numFmt w:val="bullet"/>
      <w:lvlText w:val=""/>
      <w:lvlJc w:val="left"/>
      <w:pPr>
        <w:ind w:left="720" w:hanging="360"/>
      </w:pPr>
      <w:rPr>
        <w:rFonts w:ascii="Symbol" w:hAnsi="Symbol"/>
      </w:rPr>
    </w:lvl>
  </w:abstractNum>
  <w:abstractNum w:abstractNumId="8" w15:restartNumberingAfterBreak="0">
    <w:nsid w:val="691811FF"/>
    <w:multiLevelType w:val="hybridMultilevel"/>
    <w:tmpl w:val="3006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D7931"/>
    <w:multiLevelType w:val="hybridMultilevel"/>
    <w:tmpl w:val="7876A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6A75F5"/>
    <w:multiLevelType w:val="hybridMultilevel"/>
    <w:tmpl w:val="39D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057122">
    <w:abstractNumId w:val="1"/>
  </w:num>
  <w:num w:numId="2" w16cid:durableId="1068456842">
    <w:abstractNumId w:val="9"/>
  </w:num>
  <w:num w:numId="3" w16cid:durableId="1566141933">
    <w:abstractNumId w:val="10"/>
  </w:num>
  <w:num w:numId="4" w16cid:durableId="773399239">
    <w:abstractNumId w:val="2"/>
  </w:num>
  <w:num w:numId="5" w16cid:durableId="431898550">
    <w:abstractNumId w:val="5"/>
  </w:num>
  <w:num w:numId="6" w16cid:durableId="248462187">
    <w:abstractNumId w:val="6"/>
  </w:num>
  <w:num w:numId="7" w16cid:durableId="2133743556">
    <w:abstractNumId w:val="3"/>
  </w:num>
  <w:num w:numId="8" w16cid:durableId="1202355821">
    <w:abstractNumId w:val="8"/>
  </w:num>
  <w:num w:numId="9" w16cid:durableId="981813851">
    <w:abstractNumId w:val="4"/>
  </w:num>
  <w:num w:numId="10" w16cid:durableId="1754283242">
    <w:abstractNumId w:val="7"/>
  </w:num>
  <w:num w:numId="11" w16cid:durableId="89365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6450"/>
    <w:rsid w:val="00015370"/>
    <w:rsid w:val="00022E79"/>
    <w:rsid w:val="00023B69"/>
    <w:rsid w:val="00025845"/>
    <w:rsid w:val="00032C9D"/>
    <w:rsid w:val="00043E59"/>
    <w:rsid w:val="000516D9"/>
    <w:rsid w:val="00062672"/>
    <w:rsid w:val="00064F08"/>
    <w:rsid w:val="000755A9"/>
    <w:rsid w:val="0008021A"/>
    <w:rsid w:val="00082B81"/>
    <w:rsid w:val="00090C3D"/>
    <w:rsid w:val="00097118"/>
    <w:rsid w:val="000A3C9E"/>
    <w:rsid w:val="000B0A32"/>
    <w:rsid w:val="000C3A52"/>
    <w:rsid w:val="000C53DB"/>
    <w:rsid w:val="000C5E9B"/>
    <w:rsid w:val="0010012B"/>
    <w:rsid w:val="00103E94"/>
    <w:rsid w:val="00111796"/>
    <w:rsid w:val="0011499C"/>
    <w:rsid w:val="001342F2"/>
    <w:rsid w:val="00134918"/>
    <w:rsid w:val="00142079"/>
    <w:rsid w:val="001460B1"/>
    <w:rsid w:val="0017102C"/>
    <w:rsid w:val="00180281"/>
    <w:rsid w:val="001A39E2"/>
    <w:rsid w:val="001A6AF1"/>
    <w:rsid w:val="001B027C"/>
    <w:rsid w:val="001B288D"/>
    <w:rsid w:val="001B6DAB"/>
    <w:rsid w:val="001C532F"/>
    <w:rsid w:val="002057B7"/>
    <w:rsid w:val="00214B25"/>
    <w:rsid w:val="00223E62"/>
    <w:rsid w:val="00227B2E"/>
    <w:rsid w:val="00253A1E"/>
    <w:rsid w:val="00274F08"/>
    <w:rsid w:val="002A3FF5"/>
    <w:rsid w:val="002A5310"/>
    <w:rsid w:val="002B4D45"/>
    <w:rsid w:val="002C57B6"/>
    <w:rsid w:val="002E1FB7"/>
    <w:rsid w:val="002F0EB9"/>
    <w:rsid w:val="002F53A9"/>
    <w:rsid w:val="00304EDA"/>
    <w:rsid w:val="00314E36"/>
    <w:rsid w:val="003220C1"/>
    <w:rsid w:val="003344E8"/>
    <w:rsid w:val="00353906"/>
    <w:rsid w:val="00356D7B"/>
    <w:rsid w:val="00357893"/>
    <w:rsid w:val="00363B5A"/>
    <w:rsid w:val="003670C1"/>
    <w:rsid w:val="00370471"/>
    <w:rsid w:val="003830B2"/>
    <w:rsid w:val="003A0F5C"/>
    <w:rsid w:val="003B1503"/>
    <w:rsid w:val="003B3D64"/>
    <w:rsid w:val="003B6C22"/>
    <w:rsid w:val="003C5133"/>
    <w:rsid w:val="003D04E7"/>
    <w:rsid w:val="00401D34"/>
    <w:rsid w:val="00412673"/>
    <w:rsid w:val="0043031D"/>
    <w:rsid w:val="00433E1D"/>
    <w:rsid w:val="004473E6"/>
    <w:rsid w:val="00453BCA"/>
    <w:rsid w:val="0045461C"/>
    <w:rsid w:val="0046687F"/>
    <w:rsid w:val="0046757C"/>
    <w:rsid w:val="00477403"/>
    <w:rsid w:val="004A46B7"/>
    <w:rsid w:val="004A4C2B"/>
    <w:rsid w:val="004C4639"/>
    <w:rsid w:val="004C4B1C"/>
    <w:rsid w:val="004E6E3B"/>
    <w:rsid w:val="00515D4C"/>
    <w:rsid w:val="00540F1B"/>
    <w:rsid w:val="00560F1F"/>
    <w:rsid w:val="005612DD"/>
    <w:rsid w:val="00574BB3"/>
    <w:rsid w:val="0057543A"/>
    <w:rsid w:val="00582EF3"/>
    <w:rsid w:val="00584874"/>
    <w:rsid w:val="00591AC0"/>
    <w:rsid w:val="00595CD5"/>
    <w:rsid w:val="00596E8D"/>
    <w:rsid w:val="005A22E2"/>
    <w:rsid w:val="005B030B"/>
    <w:rsid w:val="005D2A41"/>
    <w:rsid w:val="005D7663"/>
    <w:rsid w:val="00625137"/>
    <w:rsid w:val="0062648B"/>
    <w:rsid w:val="00654C0A"/>
    <w:rsid w:val="006633C7"/>
    <w:rsid w:val="00663F04"/>
    <w:rsid w:val="00670227"/>
    <w:rsid w:val="006814BD"/>
    <w:rsid w:val="0069133F"/>
    <w:rsid w:val="006B340E"/>
    <w:rsid w:val="006B3852"/>
    <w:rsid w:val="006B461D"/>
    <w:rsid w:val="006E0A2C"/>
    <w:rsid w:val="007038EE"/>
    <w:rsid w:val="00703993"/>
    <w:rsid w:val="007259F5"/>
    <w:rsid w:val="0073380E"/>
    <w:rsid w:val="00743B79"/>
    <w:rsid w:val="007523BC"/>
    <w:rsid w:val="00752C48"/>
    <w:rsid w:val="007A05FB"/>
    <w:rsid w:val="007B5260"/>
    <w:rsid w:val="007C24E7"/>
    <w:rsid w:val="007C7885"/>
    <w:rsid w:val="007C7DE8"/>
    <w:rsid w:val="007D1402"/>
    <w:rsid w:val="007D68BF"/>
    <w:rsid w:val="007F5E64"/>
    <w:rsid w:val="007F67E5"/>
    <w:rsid w:val="00800FA0"/>
    <w:rsid w:val="00812370"/>
    <w:rsid w:val="00815BD8"/>
    <w:rsid w:val="008170B7"/>
    <w:rsid w:val="0082411A"/>
    <w:rsid w:val="00833A0D"/>
    <w:rsid w:val="00841628"/>
    <w:rsid w:val="00846160"/>
    <w:rsid w:val="00877BD2"/>
    <w:rsid w:val="008B250A"/>
    <w:rsid w:val="008B7927"/>
    <w:rsid w:val="008D05A1"/>
    <w:rsid w:val="008D1E0B"/>
    <w:rsid w:val="008E39CB"/>
    <w:rsid w:val="008E4498"/>
    <w:rsid w:val="008F0CC6"/>
    <w:rsid w:val="008F56C9"/>
    <w:rsid w:val="008F789E"/>
    <w:rsid w:val="009021E6"/>
    <w:rsid w:val="00905771"/>
    <w:rsid w:val="00934E75"/>
    <w:rsid w:val="009416D2"/>
    <w:rsid w:val="00946E93"/>
    <w:rsid w:val="00953A46"/>
    <w:rsid w:val="00967473"/>
    <w:rsid w:val="00973090"/>
    <w:rsid w:val="00984B0C"/>
    <w:rsid w:val="00995EEC"/>
    <w:rsid w:val="009C2209"/>
    <w:rsid w:val="009D0680"/>
    <w:rsid w:val="009D26D8"/>
    <w:rsid w:val="009E1790"/>
    <w:rsid w:val="009E2EC0"/>
    <w:rsid w:val="009E4974"/>
    <w:rsid w:val="009F06C3"/>
    <w:rsid w:val="00A01532"/>
    <w:rsid w:val="00A204C9"/>
    <w:rsid w:val="00A23742"/>
    <w:rsid w:val="00A3247B"/>
    <w:rsid w:val="00A51513"/>
    <w:rsid w:val="00A51DF6"/>
    <w:rsid w:val="00A5410C"/>
    <w:rsid w:val="00A614E7"/>
    <w:rsid w:val="00A72CF3"/>
    <w:rsid w:val="00A82A45"/>
    <w:rsid w:val="00A845A9"/>
    <w:rsid w:val="00A86958"/>
    <w:rsid w:val="00A9319A"/>
    <w:rsid w:val="00AA5651"/>
    <w:rsid w:val="00AA5848"/>
    <w:rsid w:val="00AA7750"/>
    <w:rsid w:val="00AB4631"/>
    <w:rsid w:val="00AD65F1"/>
    <w:rsid w:val="00AE064D"/>
    <w:rsid w:val="00AF056B"/>
    <w:rsid w:val="00B0490B"/>
    <w:rsid w:val="00B049B1"/>
    <w:rsid w:val="00B239BA"/>
    <w:rsid w:val="00B468BB"/>
    <w:rsid w:val="00B50DB3"/>
    <w:rsid w:val="00B709A7"/>
    <w:rsid w:val="00B81F17"/>
    <w:rsid w:val="00B825D8"/>
    <w:rsid w:val="00B966EA"/>
    <w:rsid w:val="00BD4293"/>
    <w:rsid w:val="00C178EA"/>
    <w:rsid w:val="00C37EED"/>
    <w:rsid w:val="00C43B4A"/>
    <w:rsid w:val="00C62BD9"/>
    <w:rsid w:val="00C641AA"/>
    <w:rsid w:val="00C64FA5"/>
    <w:rsid w:val="00C84A12"/>
    <w:rsid w:val="00CC3E2F"/>
    <w:rsid w:val="00CE0D7D"/>
    <w:rsid w:val="00CF3DC5"/>
    <w:rsid w:val="00D00D0B"/>
    <w:rsid w:val="00D017E2"/>
    <w:rsid w:val="00D0759E"/>
    <w:rsid w:val="00D16D97"/>
    <w:rsid w:val="00D27F42"/>
    <w:rsid w:val="00D3012B"/>
    <w:rsid w:val="00D606FE"/>
    <w:rsid w:val="00D705DC"/>
    <w:rsid w:val="00D84713"/>
    <w:rsid w:val="00DA2499"/>
    <w:rsid w:val="00DD4B82"/>
    <w:rsid w:val="00DE2920"/>
    <w:rsid w:val="00DF20A6"/>
    <w:rsid w:val="00E079C6"/>
    <w:rsid w:val="00E1556F"/>
    <w:rsid w:val="00E3419E"/>
    <w:rsid w:val="00E34AAC"/>
    <w:rsid w:val="00E47B1A"/>
    <w:rsid w:val="00E5462E"/>
    <w:rsid w:val="00E62BB3"/>
    <w:rsid w:val="00E631B1"/>
    <w:rsid w:val="00E84AA3"/>
    <w:rsid w:val="00E84DF0"/>
    <w:rsid w:val="00EA28AD"/>
    <w:rsid w:val="00EA5290"/>
    <w:rsid w:val="00EB248F"/>
    <w:rsid w:val="00EB3789"/>
    <w:rsid w:val="00EB5140"/>
    <w:rsid w:val="00EB569B"/>
    <w:rsid w:val="00EB5F93"/>
    <w:rsid w:val="00EB6856"/>
    <w:rsid w:val="00EC0568"/>
    <w:rsid w:val="00EC5E0F"/>
    <w:rsid w:val="00EE09BC"/>
    <w:rsid w:val="00EE721A"/>
    <w:rsid w:val="00F0272E"/>
    <w:rsid w:val="00F16CDC"/>
    <w:rsid w:val="00F20FEB"/>
    <w:rsid w:val="00F2438B"/>
    <w:rsid w:val="00F31F78"/>
    <w:rsid w:val="00F64A28"/>
    <w:rsid w:val="00F72F46"/>
    <w:rsid w:val="00F81C33"/>
    <w:rsid w:val="00F82702"/>
    <w:rsid w:val="00F923C2"/>
    <w:rsid w:val="00F97613"/>
    <w:rsid w:val="00FE29D1"/>
    <w:rsid w:val="00FE4931"/>
    <w:rsid w:val="00FE7D79"/>
    <w:rsid w:val="00FE7F49"/>
    <w:rsid w:val="00FE7FDF"/>
    <w:rsid w:val="00FF0966"/>
    <w:rsid w:val="00FF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4AF7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9416D2"/>
    <w:rPr>
      <w:rFonts w:ascii="TradeGothic" w:hAnsi="TradeGothic"/>
      <w:sz w:val="22"/>
      <w:lang w:eastAsia="en-US"/>
    </w:rPr>
  </w:style>
  <w:style w:type="paragraph" w:styleId="FootnoteText">
    <w:name w:val="footnote text"/>
    <w:basedOn w:val="Normal"/>
    <w:next w:val="Normal"/>
    <w:link w:val="FootnoteTextChar"/>
    <w:semiHidden/>
    <w:unhideWhenUsed/>
    <w:rsid w:val="009E1790"/>
    <w:pPr>
      <w:spacing w:line="180" w:lineRule="exact"/>
      <w:ind w:left="340" w:hanging="340"/>
      <w:jc w:val="both"/>
    </w:pPr>
    <w:rPr>
      <w:rFonts w:ascii="Times New Roman" w:hAnsi="Times New Roman"/>
      <w:sz w:val="16"/>
    </w:rPr>
  </w:style>
  <w:style w:type="character" w:customStyle="1" w:styleId="FootnoteTextChar">
    <w:name w:val="Footnote Text Char"/>
    <w:basedOn w:val="DefaultParagraphFont"/>
    <w:link w:val="FootnoteText"/>
    <w:semiHidden/>
    <w:rsid w:val="009E1790"/>
    <w:rPr>
      <w:sz w:val="16"/>
      <w:lang w:eastAsia="en-US"/>
    </w:rPr>
  </w:style>
  <w:style w:type="character" w:styleId="FootnoteReference">
    <w:name w:val="footnote reference"/>
    <w:semiHidden/>
    <w:unhideWhenUsed/>
    <w:rsid w:val="009E1790"/>
    <w:rPr>
      <w:rFonts w:ascii="Times New Roman" w:hAnsi="Times New Roman" w:cs="Times New Roman" w:hint="default"/>
      <w:b/>
      <w:bCs w:val="0"/>
      <w:vertAlign w:val="baseline"/>
    </w:rPr>
  </w:style>
  <w:style w:type="paragraph" w:styleId="NoSpacing">
    <w:name w:val="No Spacing"/>
    <w:uiPriority w:val="1"/>
    <w:qFormat/>
    <w:rsid w:val="00433E1D"/>
    <w:rPr>
      <w:rFonts w:ascii="TradeGothic" w:hAnsi="TradeGothic"/>
      <w:sz w:val="22"/>
      <w:lang w:eastAsia="en-US"/>
    </w:rPr>
  </w:style>
  <w:style w:type="paragraph" w:styleId="BalloonText">
    <w:name w:val="Balloon Text"/>
    <w:basedOn w:val="Normal"/>
    <w:link w:val="BalloonTextChar"/>
    <w:semiHidden/>
    <w:unhideWhenUsed/>
    <w:rsid w:val="00515D4C"/>
    <w:rPr>
      <w:rFonts w:ascii="Segoe UI" w:hAnsi="Segoe UI" w:cs="Segoe UI"/>
      <w:sz w:val="18"/>
      <w:szCs w:val="18"/>
    </w:rPr>
  </w:style>
  <w:style w:type="character" w:customStyle="1" w:styleId="BalloonTextChar">
    <w:name w:val="Balloon Text Char"/>
    <w:basedOn w:val="DefaultParagraphFont"/>
    <w:link w:val="BalloonText"/>
    <w:semiHidden/>
    <w:rsid w:val="00515D4C"/>
    <w:rPr>
      <w:rFonts w:ascii="Segoe UI" w:hAnsi="Segoe UI" w:cs="Segoe UI"/>
      <w:sz w:val="18"/>
      <w:szCs w:val="18"/>
      <w:lang w:eastAsia="en-US"/>
    </w:rPr>
  </w:style>
  <w:style w:type="paragraph" w:styleId="Revision">
    <w:name w:val="Revision"/>
    <w:hidden/>
    <w:uiPriority w:val="99"/>
    <w:semiHidden/>
    <w:rsid w:val="00515D4C"/>
    <w:rPr>
      <w:rFonts w:ascii="TradeGothic" w:hAnsi="TradeGothic"/>
      <w:sz w:val="22"/>
      <w:lang w:eastAsia="en-US"/>
    </w:rPr>
  </w:style>
  <w:style w:type="character" w:styleId="CommentReference">
    <w:name w:val="annotation reference"/>
    <w:basedOn w:val="DefaultParagraphFont"/>
    <w:semiHidden/>
    <w:unhideWhenUsed/>
    <w:rsid w:val="00FF6EC0"/>
    <w:rPr>
      <w:sz w:val="16"/>
      <w:szCs w:val="16"/>
    </w:rPr>
  </w:style>
  <w:style w:type="paragraph" w:styleId="CommentText">
    <w:name w:val="annotation text"/>
    <w:basedOn w:val="Normal"/>
    <w:link w:val="CommentTextChar"/>
    <w:unhideWhenUsed/>
    <w:rsid w:val="00FF6EC0"/>
    <w:rPr>
      <w:sz w:val="20"/>
    </w:rPr>
  </w:style>
  <w:style w:type="character" w:customStyle="1" w:styleId="CommentTextChar">
    <w:name w:val="Comment Text Char"/>
    <w:basedOn w:val="DefaultParagraphFont"/>
    <w:link w:val="CommentText"/>
    <w:rsid w:val="00FF6EC0"/>
    <w:rPr>
      <w:rFonts w:ascii="TradeGothic" w:hAnsi="TradeGothic"/>
      <w:lang w:eastAsia="en-US"/>
    </w:rPr>
  </w:style>
  <w:style w:type="paragraph" w:styleId="CommentSubject">
    <w:name w:val="annotation subject"/>
    <w:basedOn w:val="CommentText"/>
    <w:next w:val="CommentText"/>
    <w:link w:val="CommentSubjectChar"/>
    <w:semiHidden/>
    <w:unhideWhenUsed/>
    <w:rsid w:val="00FF6EC0"/>
    <w:rPr>
      <w:b/>
      <w:bCs/>
    </w:rPr>
  </w:style>
  <w:style w:type="character" w:customStyle="1" w:styleId="CommentSubjectChar">
    <w:name w:val="Comment Subject Char"/>
    <w:basedOn w:val="CommentTextChar"/>
    <w:link w:val="CommentSubject"/>
    <w:semiHidden/>
    <w:rsid w:val="00FF6EC0"/>
    <w:rPr>
      <w:rFonts w:ascii="TradeGothic" w:hAnsi="TradeGothic"/>
      <w:b/>
      <w:bCs/>
      <w:lang w:eastAsia="en-US"/>
    </w:rPr>
  </w:style>
  <w:style w:type="character" w:styleId="UnresolvedMention">
    <w:name w:val="Unresolved Mention"/>
    <w:basedOn w:val="DefaultParagraphFont"/>
    <w:uiPriority w:val="99"/>
    <w:semiHidden/>
    <w:unhideWhenUsed/>
    <w:rsid w:val="00582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1113">
      <w:bodyDiv w:val="1"/>
      <w:marLeft w:val="0"/>
      <w:marRight w:val="0"/>
      <w:marTop w:val="0"/>
      <w:marBottom w:val="0"/>
      <w:divBdr>
        <w:top w:val="none" w:sz="0" w:space="0" w:color="auto"/>
        <w:left w:val="none" w:sz="0" w:space="0" w:color="auto"/>
        <w:bottom w:val="none" w:sz="0" w:space="0" w:color="auto"/>
        <w:right w:val="none" w:sz="0" w:space="0" w:color="auto"/>
      </w:divBdr>
    </w:div>
    <w:div w:id="1274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bd2056901da83c57e399325af2ab6d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b6538efae04dd765a01c0f7ce0acdcf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A49178568</value>
    </field>
    <field name="Objective-Title">
      <value order="0">MA_LG_0019_24 - Doc 4 -  Written Statement</value>
    </field>
    <field name="Objective-Description">
      <value order="0"/>
    </field>
    <field name="Objective-CreationStamp">
      <value order="0">2024-01-18T10:25:05Z</value>
    </field>
    <field name="Objective-IsApproved">
      <value order="0">false</value>
    </field>
    <field name="Objective-IsPublished">
      <value order="0">true</value>
    </field>
    <field name="Objective-DatePublished">
      <value order="0">2024-02-21T13:03:59Z</value>
    </field>
    <field name="Objective-ModificationStamp">
      <value order="0">2024-02-21T13:03:59Z</value>
    </field>
    <field name="Objective-Owner">
      <value order="0">Stafford, Mark (CCRA - RA - Fisheries)</value>
    </field>
    <field name="Objective-Path">
      <value order="0">Objective Global Folder:#Business File Plan:WG Organisational Groups:NEW - Post April 2022 - Climate Change &amp; Rural Affairs:Climate Change &amp; Rural Affairs (CCRA) - Marine &amp; Fisheries:1 - Save:Marine &amp; Fisheries:Fisheries:Fisheries - Government Business - Lesley Griffiths - Minister for Rural Affairs and North Wales, and Trefnydd - 2024:Lesley Griffiths - Minister for Rural Affairs and North Wales, and Trefnydd - Fisheries - Ministerial Advice - 2024:MA/LG/0019/24 - The Sea Fisheries (Amendment) Regulations 2024</value>
    </field>
    <field name="Objective-Parent">
      <value order="0">MA/LG/0019/24 - The Sea Fisheries (Amendment) Regulations 2024</value>
    </field>
    <field name="Objective-State">
      <value order="0">Published</value>
    </field>
    <field name="Objective-VersionId">
      <value order="0">vA93687605</value>
    </field>
    <field name="Objective-Version">
      <value order="0">7.0</value>
    </field>
    <field name="Objective-VersionNumber">
      <value order="0">8</value>
    </field>
    <field name="Objective-VersionComment">
      <value order="0"/>
    </field>
    <field name="Objective-FileNumber">
      <value order="0">qA2004384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61373-9239-4730-8C76-B0D6003BD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485B72E-AA53-4A43-B484-D083128601F8}">
  <ds:schemaRefs>
    <ds:schemaRef ds:uri="http://schemas.openxmlformats.org/officeDocument/2006/bibliography"/>
  </ds:schemaRefs>
</ds:datastoreItem>
</file>

<file path=customXml/itemProps4.xml><?xml version="1.0" encoding="utf-8"?>
<ds:datastoreItem xmlns:ds="http://schemas.openxmlformats.org/officeDocument/2006/customXml" ds:itemID="{E10B45D2-AADB-4297-A973-7DF60FFA7F3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32085A0-DB09-4D87-8FCC-FF6FA64BE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2024-03-04T14:14:00Z</dcterms:created>
  <dcterms:modified xsi:type="dcterms:W3CDTF">2024-03-04T14:15:00Z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A49178568</vt:lpwstr>
  </property>
  <property fmtid="{D5CDD505-2E9C-101B-9397-08002B2CF9AE}" pid="4" name="Objective-Title">
    <vt:lpwstr>MA_LG_0019_24 - Doc 4 -  Written Statement</vt:lpwstr>
  </property>
  <property fmtid="{D5CDD505-2E9C-101B-9397-08002B2CF9AE}" pid="5" name="Objective-Comment">
    <vt:lpwstr/>
  </property>
  <property fmtid="{D5CDD505-2E9C-101B-9397-08002B2CF9AE}" pid="6" name="Objective-CreationStamp">
    <vt:filetime>2024-01-18T10:25:05Z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2024-02-21T13:03:59Z</vt:filetime>
  </property>
  <property fmtid="{D5CDD505-2E9C-101B-9397-08002B2CF9AE}" pid="10" name="Objective-ModificationStamp">
    <vt:filetime>2024-02-21T13:03:59Z</vt:filetime>
  </property>
  <property fmtid="{D5CDD505-2E9C-101B-9397-08002B2CF9AE}" pid="11" name="Objective-Owner">
    <vt:lpwstr>Stafford, Mark (CCRA - RA - Fisheries)</vt:lpwstr>
  </property>
  <property fmtid="{D5CDD505-2E9C-101B-9397-08002B2CF9AE}" pid="12" name="Objective-Path">
    <vt:lpwstr>Objective Global Folder:#Business File Plan:WG Organisational Groups:NEW - Post April 2022 - Climate Change &amp; Rural Affairs:Climate Change &amp; Rural Affairs (CCRA) - Marine &amp; Fisheries:1 - Save:Marine &amp; Fisheries:Fisheries:Fisheries - Government Business - Lesley Griffiths - Minister for Rural Affairs and North Wales, and Trefnydd - 2024:Lesley Griffiths - Minister for Rural Affairs and North Wales, and Trefnydd - Fisheries - Ministerial Advice - 2024:MA/LG/0019/24 - The Sea Fisheries (Amendment) Regulations 2024:</vt:lpwstr>
  </property>
  <property fmtid="{D5CDD505-2E9C-101B-9397-08002B2CF9AE}" pid="13" name="Objective-Parent">
    <vt:lpwstr>MA/LG/0019/24 - The Sea Fisheries (Amendment) Regulations 2024</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vA93687605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