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9FAA" w14:textId="6931FC08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F89FC6" wp14:editId="63F89FC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F4F9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3F89FA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3F89FA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3F89FA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3F89FA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F89FC8" wp14:editId="63F89FC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AE4B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3F89F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0" w14:textId="20AA9A4D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2" w14:textId="718236ED" w:rsidR="00EA5290" w:rsidRPr="00670227" w:rsidRDefault="00BA232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5C0CC7" w:rsidRPr="005C0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eform of primary care ophthalmic services </w:t>
            </w:r>
          </w:p>
        </w:tc>
      </w:tr>
      <w:tr w:rsidR="00EA5290" w:rsidRPr="00A011A1" w14:paraId="63F89F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5" w14:textId="1DFD042A" w:rsidR="00EA5290" w:rsidRPr="00670227" w:rsidRDefault="00241A4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 September 2023</w:t>
            </w:r>
          </w:p>
        </w:tc>
      </w:tr>
      <w:tr w:rsidR="00EA5290" w:rsidRPr="00A011A1" w14:paraId="63F89F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8" w14:textId="04508929" w:rsidR="00EA5290" w:rsidRPr="00670227" w:rsidRDefault="00C73D9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MS</w:t>
            </w:r>
            <w:r w:rsidR="00877E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Social Services</w:t>
            </w:r>
          </w:p>
        </w:tc>
      </w:tr>
    </w:tbl>
    <w:p w14:paraId="185498A4" w14:textId="2A73A356" w:rsidR="00243CE0" w:rsidRDefault="00243CE0" w:rsidP="00243CE0">
      <w:pPr>
        <w:pStyle w:val="NormalWeb"/>
        <w:shd w:val="clear" w:color="auto" w:fill="FFFFFF"/>
        <w:spacing w:after="300"/>
        <w:rPr>
          <w:rFonts w:ascii="Arial" w:hAnsi="Arial" w:cs="Arial"/>
        </w:rPr>
      </w:pPr>
      <w:r w:rsidRPr="005E1EDF">
        <w:rPr>
          <w:rFonts w:ascii="Arial" w:hAnsi="Arial" w:cs="Arial"/>
        </w:rPr>
        <w:t xml:space="preserve">On 24 April 2023, </w:t>
      </w:r>
      <w:r>
        <w:rPr>
          <w:rFonts w:ascii="Arial" w:hAnsi="Arial" w:cs="Arial"/>
        </w:rPr>
        <w:t xml:space="preserve">I </w:t>
      </w:r>
      <w:r w:rsidR="00BA2326">
        <w:rPr>
          <w:rFonts w:ascii="Arial" w:hAnsi="Arial" w:cs="Arial"/>
        </w:rPr>
        <w:t xml:space="preserve">published </w:t>
      </w:r>
      <w:r w:rsidRPr="005E1EDF">
        <w:rPr>
          <w:rFonts w:ascii="Arial" w:hAnsi="Arial" w:cs="Arial"/>
        </w:rPr>
        <w:t xml:space="preserve">a </w:t>
      </w:r>
      <w:hyperlink r:id="rId8" w:history="1">
        <w:r w:rsidR="00BA2326" w:rsidRPr="00086DDD">
          <w:rPr>
            <w:rStyle w:val="Hyperlink"/>
            <w:rFonts w:ascii="Arial" w:hAnsi="Arial" w:cs="Arial"/>
          </w:rPr>
          <w:t>written statement</w:t>
        </w:r>
      </w:hyperlink>
      <w:r w:rsidR="00BA2326" w:rsidRPr="005E1EDF">
        <w:rPr>
          <w:rFonts w:ascii="Arial" w:hAnsi="Arial" w:cs="Arial"/>
        </w:rPr>
        <w:t xml:space="preserve"> </w:t>
      </w:r>
      <w:r w:rsidR="00BA2326">
        <w:rPr>
          <w:rFonts w:ascii="Arial" w:hAnsi="Arial" w:cs="Arial"/>
        </w:rPr>
        <w:t xml:space="preserve">launching a </w:t>
      </w:r>
      <w:r w:rsidRPr="005E1EDF">
        <w:rPr>
          <w:rFonts w:ascii="Arial" w:hAnsi="Arial" w:cs="Arial"/>
        </w:rPr>
        <w:t xml:space="preserve">consultation </w:t>
      </w:r>
      <w:r w:rsidR="00BA2326">
        <w:rPr>
          <w:rFonts w:ascii="Arial" w:hAnsi="Arial" w:cs="Arial"/>
        </w:rPr>
        <w:t xml:space="preserve">about </w:t>
      </w:r>
      <w:r w:rsidRPr="005E1EDF">
        <w:rPr>
          <w:rFonts w:ascii="Arial" w:hAnsi="Arial" w:cs="Arial"/>
        </w:rPr>
        <w:t>the reform of primary care ophthalmic service</w:t>
      </w:r>
      <w:r>
        <w:rPr>
          <w:rFonts w:ascii="Arial" w:hAnsi="Arial" w:cs="Arial"/>
        </w:rPr>
        <w:t>s</w:t>
      </w:r>
      <w:r w:rsidR="009C298C">
        <w:rPr>
          <w:rFonts w:ascii="Arial" w:hAnsi="Arial" w:cs="Arial"/>
        </w:rPr>
        <w:t xml:space="preserve"> in Wales</w:t>
      </w:r>
      <w:r>
        <w:rPr>
          <w:rFonts w:ascii="Arial" w:hAnsi="Arial" w:cs="Arial"/>
        </w:rPr>
        <w:t>. The consultation</w:t>
      </w:r>
      <w:r w:rsidR="009C29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</w:t>
      </w:r>
      <w:r w:rsidRPr="005E1EDF">
        <w:rPr>
          <w:rFonts w:ascii="Arial" w:hAnsi="Arial" w:cs="Arial"/>
        </w:rPr>
        <w:t xml:space="preserve">closed on 19 June, </w:t>
      </w:r>
      <w:r w:rsidR="00BA2326">
        <w:rPr>
          <w:rFonts w:ascii="Arial" w:hAnsi="Arial" w:cs="Arial"/>
        </w:rPr>
        <w:t xml:space="preserve">proposed </w:t>
      </w:r>
      <w:r w:rsidRPr="005E1EDF">
        <w:rPr>
          <w:rFonts w:ascii="Arial" w:hAnsi="Arial" w:cs="Arial"/>
        </w:rPr>
        <w:t>expand</w:t>
      </w:r>
      <w:r w:rsidR="00BA2326">
        <w:rPr>
          <w:rFonts w:ascii="Arial" w:hAnsi="Arial" w:cs="Arial"/>
        </w:rPr>
        <w:t>ing</w:t>
      </w:r>
      <w:r w:rsidRPr="005E1EDF">
        <w:rPr>
          <w:rFonts w:ascii="Arial" w:hAnsi="Arial" w:cs="Arial"/>
        </w:rPr>
        <w:t xml:space="preserve"> the services delivered by primary care optometry providers and</w:t>
      </w:r>
      <w:r>
        <w:rPr>
          <w:rFonts w:ascii="Arial" w:hAnsi="Arial" w:cs="Arial"/>
        </w:rPr>
        <w:t xml:space="preserve"> </w:t>
      </w:r>
      <w:r w:rsidRPr="005E1EDF">
        <w:rPr>
          <w:rFonts w:ascii="Arial" w:hAnsi="Arial" w:cs="Arial"/>
        </w:rPr>
        <w:t>launch</w:t>
      </w:r>
      <w:r w:rsidR="00BA2326">
        <w:rPr>
          <w:rFonts w:ascii="Arial" w:hAnsi="Arial" w:cs="Arial"/>
        </w:rPr>
        <w:t>ed</w:t>
      </w:r>
      <w:r w:rsidRPr="005E1EDF">
        <w:rPr>
          <w:rFonts w:ascii="Arial" w:hAnsi="Arial" w:cs="Arial"/>
        </w:rPr>
        <w:t xml:space="preserve"> the new optometry contract terms of service</w:t>
      </w:r>
      <w:r>
        <w:rPr>
          <w:rFonts w:ascii="Arial" w:hAnsi="Arial" w:cs="Arial"/>
        </w:rPr>
        <w:t xml:space="preserve">. </w:t>
      </w:r>
    </w:p>
    <w:p w14:paraId="773A0895" w14:textId="4F8CA28E" w:rsidR="00243CE0" w:rsidRDefault="00BA2326" w:rsidP="00243CE0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243CE0" w:rsidRPr="00237083">
        <w:rPr>
          <w:rFonts w:ascii="Arial" w:hAnsi="Arial" w:cs="Arial"/>
        </w:rPr>
        <w:t xml:space="preserve">value the </w:t>
      </w:r>
      <w:r>
        <w:rPr>
          <w:rFonts w:ascii="Arial" w:hAnsi="Arial" w:cs="Arial"/>
        </w:rPr>
        <w:t xml:space="preserve">responses and </w:t>
      </w:r>
      <w:r w:rsidR="00243CE0" w:rsidRPr="00237083">
        <w:rPr>
          <w:rFonts w:ascii="Arial" w:hAnsi="Arial" w:cs="Arial"/>
        </w:rPr>
        <w:t xml:space="preserve">comments </w:t>
      </w:r>
      <w:r>
        <w:rPr>
          <w:rFonts w:ascii="Arial" w:hAnsi="Arial" w:cs="Arial"/>
        </w:rPr>
        <w:t xml:space="preserve">to the </w:t>
      </w:r>
      <w:r w:rsidR="00243CE0" w:rsidRPr="00237083">
        <w:rPr>
          <w:rFonts w:ascii="Arial" w:hAnsi="Arial" w:cs="Arial"/>
        </w:rPr>
        <w:t>consultation</w:t>
      </w:r>
      <w:r>
        <w:rPr>
          <w:rFonts w:ascii="Arial" w:hAnsi="Arial" w:cs="Arial"/>
        </w:rPr>
        <w:t xml:space="preserve"> – these have been carefully </w:t>
      </w:r>
      <w:r w:rsidR="00243CE0" w:rsidRPr="00237083">
        <w:rPr>
          <w:rFonts w:ascii="Arial" w:hAnsi="Arial" w:cs="Arial"/>
        </w:rPr>
        <w:t>considered</w:t>
      </w:r>
      <w:r>
        <w:rPr>
          <w:rFonts w:ascii="Arial" w:hAnsi="Arial" w:cs="Arial"/>
        </w:rPr>
        <w:t xml:space="preserve"> – and thank everyone who took the opportunity to participate.</w:t>
      </w:r>
    </w:p>
    <w:p w14:paraId="0868307F" w14:textId="61D63CB1" w:rsidR="00243CE0" w:rsidRDefault="00243CE0" w:rsidP="00243CE0">
      <w:pPr>
        <w:pStyle w:val="NormalWeb"/>
        <w:shd w:val="clear" w:color="auto" w:fill="FFFFFF"/>
        <w:spacing w:after="300"/>
        <w:rPr>
          <w:rFonts w:ascii="Arial" w:hAnsi="Arial" w:cs="Arial"/>
        </w:rPr>
      </w:pPr>
      <w:r w:rsidRPr="005803E1">
        <w:rPr>
          <w:rFonts w:ascii="Arial" w:hAnsi="Arial" w:cs="Arial"/>
        </w:rPr>
        <w:t xml:space="preserve">The overarching focus of the reform is </w:t>
      </w:r>
      <w:r w:rsidR="00BA2326">
        <w:rPr>
          <w:rFonts w:ascii="Arial" w:hAnsi="Arial" w:cs="Arial"/>
        </w:rPr>
        <w:t xml:space="preserve">to help relieve </w:t>
      </w:r>
      <w:r w:rsidRPr="005803E1">
        <w:rPr>
          <w:rFonts w:ascii="Arial" w:hAnsi="Arial" w:cs="Arial"/>
        </w:rPr>
        <w:t xml:space="preserve">pressure on </w:t>
      </w:r>
      <w:r w:rsidR="00BA2326">
        <w:rPr>
          <w:rFonts w:ascii="Arial" w:hAnsi="Arial" w:cs="Arial"/>
        </w:rPr>
        <w:t xml:space="preserve">hospital-based </w:t>
      </w:r>
      <w:r w:rsidRPr="005803E1">
        <w:rPr>
          <w:rFonts w:ascii="Arial" w:hAnsi="Arial" w:cs="Arial"/>
        </w:rPr>
        <w:t>eye services</w:t>
      </w:r>
      <w:r w:rsidR="00BA2326">
        <w:rPr>
          <w:rFonts w:ascii="Arial" w:hAnsi="Arial" w:cs="Arial"/>
        </w:rPr>
        <w:t xml:space="preserve"> by </w:t>
      </w:r>
      <w:r w:rsidRPr="005803E1">
        <w:rPr>
          <w:rFonts w:ascii="Arial" w:hAnsi="Arial" w:cs="Arial"/>
        </w:rPr>
        <w:t>increasing the range of services delivered closer to home in primary care optometric practices.</w:t>
      </w:r>
      <w:r>
        <w:rPr>
          <w:rFonts w:ascii="Arial" w:hAnsi="Arial" w:cs="Arial"/>
        </w:rPr>
        <w:t xml:space="preserve"> </w:t>
      </w:r>
      <w:r w:rsidRPr="00243CE0">
        <w:rPr>
          <w:rFonts w:ascii="Arial" w:hAnsi="Arial" w:cs="Arial"/>
        </w:rPr>
        <w:t xml:space="preserve">Moving </w:t>
      </w:r>
      <w:r w:rsidR="00BA2326">
        <w:rPr>
          <w:rFonts w:ascii="Arial" w:hAnsi="Arial" w:cs="Arial"/>
        </w:rPr>
        <w:t xml:space="preserve">more </w:t>
      </w:r>
      <w:r w:rsidRPr="00243CE0">
        <w:rPr>
          <w:rFonts w:ascii="Arial" w:hAnsi="Arial" w:cs="Arial"/>
        </w:rPr>
        <w:t xml:space="preserve">eye care services </w:t>
      </w:r>
      <w:r w:rsidR="00BA2326">
        <w:rPr>
          <w:rFonts w:ascii="Arial" w:hAnsi="Arial" w:cs="Arial"/>
        </w:rPr>
        <w:t>in</w:t>
      </w:r>
      <w:r w:rsidRPr="00243CE0">
        <w:rPr>
          <w:rFonts w:ascii="Arial" w:hAnsi="Arial" w:cs="Arial"/>
        </w:rPr>
        <w:t xml:space="preserve">to primary care optometry, where there is a skilled workforce with the capacity to </w:t>
      </w:r>
      <w:r w:rsidR="00BA2326">
        <w:rPr>
          <w:rFonts w:ascii="Arial" w:hAnsi="Arial" w:cs="Arial"/>
        </w:rPr>
        <w:t>respond to</w:t>
      </w:r>
      <w:r w:rsidR="00BA2326" w:rsidRPr="00243CE0">
        <w:rPr>
          <w:rFonts w:ascii="Arial" w:hAnsi="Arial" w:cs="Arial"/>
        </w:rPr>
        <w:t xml:space="preserve"> </w:t>
      </w:r>
      <w:r w:rsidR="00BA2326">
        <w:rPr>
          <w:rFonts w:ascii="Arial" w:hAnsi="Arial" w:cs="Arial"/>
        </w:rPr>
        <w:t xml:space="preserve">growing patient </w:t>
      </w:r>
      <w:r w:rsidRPr="00243CE0">
        <w:rPr>
          <w:rFonts w:ascii="Arial" w:hAnsi="Arial" w:cs="Arial"/>
        </w:rPr>
        <w:t>demand,</w:t>
      </w:r>
      <w:r w:rsidR="00BA2326">
        <w:rPr>
          <w:rFonts w:ascii="Arial" w:hAnsi="Arial" w:cs="Arial"/>
        </w:rPr>
        <w:t xml:space="preserve"> is both a</w:t>
      </w:r>
      <w:r w:rsidRPr="00243CE0">
        <w:rPr>
          <w:rFonts w:ascii="Arial" w:hAnsi="Arial" w:cs="Arial"/>
        </w:rPr>
        <w:t xml:space="preserve"> viable and sustainable solution.</w:t>
      </w:r>
    </w:p>
    <w:p w14:paraId="626B4581" w14:textId="507B5A72" w:rsidR="00243CE0" w:rsidRPr="00243CE0" w:rsidRDefault="00243CE0" w:rsidP="00243CE0">
      <w:pPr>
        <w:pStyle w:val="NormalWeb"/>
        <w:shd w:val="clear" w:color="auto" w:fill="FFFFFF"/>
        <w:spacing w:after="300"/>
        <w:rPr>
          <w:rFonts w:ascii="Arial" w:hAnsi="Arial" w:cs="Arial"/>
          <w:i/>
          <w:iCs/>
        </w:rPr>
      </w:pPr>
      <w:r w:rsidRPr="00585C0B">
        <w:rPr>
          <w:rFonts w:ascii="Arial" w:hAnsi="Arial" w:cs="Arial"/>
        </w:rPr>
        <w:t>The</w:t>
      </w:r>
      <w:r w:rsidR="00BA2326">
        <w:rPr>
          <w:rFonts w:ascii="Arial" w:hAnsi="Arial" w:cs="Arial"/>
        </w:rPr>
        <w:t>se</w:t>
      </w:r>
      <w:r w:rsidRPr="00585C0B">
        <w:rPr>
          <w:rFonts w:ascii="Arial" w:hAnsi="Arial" w:cs="Arial"/>
        </w:rPr>
        <w:t xml:space="preserve"> proposals have received</w:t>
      </w:r>
      <w:r w:rsidR="00BA2326">
        <w:rPr>
          <w:rFonts w:ascii="Arial" w:hAnsi="Arial" w:cs="Arial"/>
        </w:rPr>
        <w:t xml:space="preserve"> broad support and I will be moving forward to implement the commitments in the </w:t>
      </w:r>
      <w:r w:rsidR="00BA2326" w:rsidRPr="00243CE0">
        <w:rPr>
          <w:rFonts w:ascii="Arial" w:hAnsi="Arial" w:cs="Arial"/>
          <w:i/>
          <w:iCs/>
        </w:rPr>
        <w:t>NHS Wales Eye Healthcare: Future Approach for Optometry Services</w:t>
      </w:r>
      <w:r w:rsidR="00BA2326">
        <w:rPr>
          <w:rFonts w:ascii="Arial" w:hAnsi="Arial" w:cs="Arial"/>
        </w:rPr>
        <w:t xml:space="preserve"> by making the necessary </w:t>
      </w:r>
      <w:r>
        <w:rPr>
          <w:rFonts w:ascii="Arial" w:hAnsi="Arial" w:cs="Arial"/>
        </w:rPr>
        <w:t xml:space="preserve">changes to the </w:t>
      </w:r>
      <w:r w:rsidR="00BA2326">
        <w:rPr>
          <w:rFonts w:ascii="Arial" w:hAnsi="Arial" w:cs="Arial"/>
        </w:rPr>
        <w:t>regulations.</w:t>
      </w:r>
      <w:r w:rsidRPr="00585C0B">
        <w:rPr>
          <w:rFonts w:ascii="Arial" w:hAnsi="Arial" w:cs="Arial"/>
        </w:rPr>
        <w:t xml:space="preserve"> </w:t>
      </w:r>
    </w:p>
    <w:p w14:paraId="60F06E46" w14:textId="602E480C" w:rsidR="00243CE0" w:rsidRDefault="00243CE0" w:rsidP="00243CE0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5803E1">
        <w:rPr>
          <w:rFonts w:ascii="Arial" w:hAnsi="Arial" w:cs="Arial"/>
        </w:rPr>
        <w:t xml:space="preserve">will </w:t>
      </w:r>
      <w:r w:rsidR="00BA2326">
        <w:rPr>
          <w:rFonts w:ascii="Arial" w:hAnsi="Arial" w:cs="Arial"/>
        </w:rPr>
        <w:t xml:space="preserve">secure </w:t>
      </w:r>
      <w:r w:rsidRPr="005803E1">
        <w:rPr>
          <w:rFonts w:ascii="Arial" w:hAnsi="Arial" w:cs="Arial"/>
        </w:rPr>
        <w:t>higher</w:t>
      </w:r>
      <w:r w:rsidR="00BA2326">
        <w:rPr>
          <w:rFonts w:ascii="Arial" w:hAnsi="Arial" w:cs="Arial"/>
        </w:rPr>
        <w:t>-</w:t>
      </w:r>
      <w:r w:rsidRPr="005803E1">
        <w:rPr>
          <w:rFonts w:ascii="Arial" w:hAnsi="Arial" w:cs="Arial"/>
        </w:rPr>
        <w:t>quality services and</w:t>
      </w:r>
      <w:r w:rsidR="00BA2326">
        <w:rPr>
          <w:rFonts w:ascii="Arial" w:hAnsi="Arial" w:cs="Arial"/>
        </w:rPr>
        <w:t xml:space="preserve"> </w:t>
      </w:r>
      <w:r w:rsidRPr="005803E1">
        <w:rPr>
          <w:rFonts w:ascii="Arial" w:hAnsi="Arial" w:cs="Arial"/>
        </w:rPr>
        <w:t xml:space="preserve">improved outcomes for </w:t>
      </w:r>
      <w:r w:rsidR="00BA2326">
        <w:rPr>
          <w:rFonts w:ascii="Arial" w:hAnsi="Arial" w:cs="Arial"/>
        </w:rPr>
        <w:t>people;</w:t>
      </w:r>
      <w:r w:rsidRPr="005803E1">
        <w:rPr>
          <w:rFonts w:ascii="Arial" w:hAnsi="Arial" w:cs="Arial"/>
        </w:rPr>
        <w:t xml:space="preserve"> deliver positive benefits for health</w:t>
      </w:r>
      <w:r w:rsidR="00BA2326">
        <w:rPr>
          <w:rFonts w:ascii="Arial" w:hAnsi="Arial" w:cs="Arial"/>
        </w:rPr>
        <w:t>care</w:t>
      </w:r>
      <w:r w:rsidRPr="005803E1">
        <w:rPr>
          <w:rFonts w:ascii="Arial" w:hAnsi="Arial" w:cs="Arial"/>
        </w:rPr>
        <w:t xml:space="preserve"> professionals and will </w:t>
      </w:r>
      <w:r w:rsidR="00BA2326">
        <w:rPr>
          <w:rFonts w:ascii="Arial" w:hAnsi="Arial" w:cs="Arial"/>
        </w:rPr>
        <w:t xml:space="preserve">usher in </w:t>
      </w:r>
      <w:r w:rsidRPr="005803E1">
        <w:rPr>
          <w:rFonts w:ascii="Arial" w:hAnsi="Arial" w:cs="Arial"/>
        </w:rPr>
        <w:t xml:space="preserve">a new system-wide approach for the delivery of ophthalmic services </w:t>
      </w:r>
      <w:r w:rsidR="00BA2326">
        <w:rPr>
          <w:rFonts w:ascii="Arial" w:hAnsi="Arial" w:cs="Arial"/>
        </w:rPr>
        <w:t xml:space="preserve">across </w:t>
      </w:r>
      <w:r w:rsidRPr="005803E1">
        <w:rPr>
          <w:rFonts w:ascii="Arial" w:hAnsi="Arial" w:cs="Arial"/>
        </w:rPr>
        <w:t>NHS Wales</w:t>
      </w:r>
      <w:r>
        <w:rPr>
          <w:rFonts w:ascii="Arial" w:hAnsi="Arial" w:cs="Arial"/>
        </w:rPr>
        <w:t>.</w:t>
      </w:r>
    </w:p>
    <w:p w14:paraId="02C3663A" w14:textId="0820F74F" w:rsidR="00243CE0" w:rsidRPr="0000044F" w:rsidRDefault="00243CE0" w:rsidP="00243CE0">
      <w:pPr>
        <w:pStyle w:val="NormalWeb"/>
        <w:shd w:val="clear" w:color="auto" w:fill="FFFFFF"/>
        <w:spacing w:after="300"/>
        <w:rPr>
          <w:rFonts w:ascii="Arial" w:hAnsi="Arial" w:cs="Arial"/>
        </w:rPr>
      </w:pPr>
      <w:r w:rsidRPr="0000044F">
        <w:rPr>
          <w:rFonts w:ascii="Arial" w:hAnsi="Arial" w:cs="Arial"/>
        </w:rPr>
        <w:t xml:space="preserve">These changes </w:t>
      </w:r>
      <w:r w:rsidR="00BA2326">
        <w:rPr>
          <w:rFonts w:ascii="Arial" w:hAnsi="Arial" w:cs="Arial"/>
        </w:rPr>
        <w:t xml:space="preserve">are part of a much </w:t>
      </w:r>
      <w:r w:rsidR="00086DDD">
        <w:rPr>
          <w:rFonts w:ascii="Arial" w:hAnsi="Arial" w:cs="Arial"/>
        </w:rPr>
        <w:t>broader</w:t>
      </w:r>
      <w:r w:rsidR="00BA2326">
        <w:rPr>
          <w:rFonts w:ascii="Arial" w:hAnsi="Arial" w:cs="Arial"/>
        </w:rPr>
        <w:t xml:space="preserve"> set of </w:t>
      </w:r>
      <w:r w:rsidRPr="0000044F">
        <w:rPr>
          <w:rFonts w:ascii="Arial" w:hAnsi="Arial" w:cs="Arial"/>
        </w:rPr>
        <w:t xml:space="preserve">strengthened governance arrangements in NHS Wales and increased access and improved quality in eye healthcare aligned to </w:t>
      </w:r>
      <w:r w:rsidRPr="005D758A">
        <w:rPr>
          <w:rFonts w:ascii="Arial" w:hAnsi="Arial" w:cs="Arial"/>
          <w:i/>
          <w:iCs/>
        </w:rPr>
        <w:t>A Healthier Wales</w:t>
      </w:r>
      <w:r w:rsidRPr="0000044F">
        <w:rPr>
          <w:rFonts w:ascii="Arial" w:hAnsi="Arial" w:cs="Arial"/>
        </w:rPr>
        <w:t xml:space="preserve"> and </w:t>
      </w:r>
      <w:r w:rsidR="00BA2326">
        <w:rPr>
          <w:rFonts w:ascii="Arial" w:hAnsi="Arial" w:cs="Arial"/>
        </w:rPr>
        <w:t xml:space="preserve">our </w:t>
      </w:r>
      <w:r w:rsidRPr="00D712B1">
        <w:rPr>
          <w:rFonts w:ascii="Arial" w:hAnsi="Arial" w:cs="Arial"/>
        </w:rPr>
        <w:t>Programme for Government</w:t>
      </w:r>
      <w:r w:rsidRPr="0000044F">
        <w:rPr>
          <w:rFonts w:ascii="Arial" w:hAnsi="Arial" w:cs="Arial"/>
        </w:rPr>
        <w:t xml:space="preserve"> commitments</w:t>
      </w:r>
      <w:r w:rsidR="00BA2326">
        <w:rPr>
          <w:rFonts w:ascii="Arial" w:hAnsi="Arial" w:cs="Arial"/>
        </w:rPr>
        <w:t>,</w:t>
      </w:r>
      <w:r w:rsidRPr="0000044F">
        <w:rPr>
          <w:rFonts w:ascii="Arial" w:hAnsi="Arial" w:cs="Arial"/>
        </w:rPr>
        <w:t xml:space="preserve"> which relate to delivering better access to health</w:t>
      </w:r>
      <w:r w:rsidR="00086DDD">
        <w:rPr>
          <w:rFonts w:ascii="Arial" w:hAnsi="Arial" w:cs="Arial"/>
        </w:rPr>
        <w:t>care</w:t>
      </w:r>
      <w:r w:rsidRPr="0000044F">
        <w:rPr>
          <w:rFonts w:ascii="Arial" w:hAnsi="Arial" w:cs="Arial"/>
        </w:rPr>
        <w:t xml:space="preserve"> professionals.</w:t>
      </w:r>
    </w:p>
    <w:p w14:paraId="4D21F8AA" w14:textId="54E29C39" w:rsidR="00DF4F73" w:rsidRDefault="00DF4F73" w:rsidP="00DF4F73">
      <w:pPr>
        <w:spacing w:before="120" w:after="120"/>
        <w:ind w:left="142"/>
        <w:contextualSpacing/>
        <w:rPr>
          <w:rFonts w:ascii="Arial" w:hAnsi="Arial" w:cs="Arial"/>
          <w:sz w:val="24"/>
          <w:szCs w:val="24"/>
        </w:rPr>
      </w:pPr>
    </w:p>
    <w:sectPr w:rsidR="00DF4F73" w:rsidSect="00DF4F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680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E6E6" w14:textId="77777777" w:rsidR="00837140" w:rsidRDefault="00837140">
      <w:r>
        <w:separator/>
      </w:r>
    </w:p>
  </w:endnote>
  <w:endnote w:type="continuationSeparator" w:id="0">
    <w:p w14:paraId="10DB889B" w14:textId="77777777" w:rsidR="00837140" w:rsidRDefault="0083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FCE" w14:textId="12F48B8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8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F89FC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FD0" w14:textId="3134ED3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2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F89FD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FD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3F89FD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78BC" w14:textId="77777777" w:rsidR="00837140" w:rsidRDefault="00837140">
      <w:r>
        <w:separator/>
      </w:r>
    </w:p>
  </w:footnote>
  <w:footnote w:type="continuationSeparator" w:id="0">
    <w:p w14:paraId="26DA41B3" w14:textId="77777777" w:rsidR="00837140" w:rsidRDefault="0083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F6DE" w14:textId="052F9D07" w:rsidR="007814CB" w:rsidRDefault="007814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0EA7D6CF" wp14:editId="555F034A">
          <wp:simplePos x="0" y="0"/>
          <wp:positionH relativeFrom="column">
            <wp:posOffset>4476584</wp:posOffset>
          </wp:positionH>
          <wp:positionV relativeFrom="paragraph">
            <wp:posOffset>-16538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FD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3F89FD7" wp14:editId="63F89F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89FD3" w14:textId="77777777" w:rsidR="00DD4B82" w:rsidRDefault="00DD4B82">
    <w:pPr>
      <w:pStyle w:val="Header"/>
    </w:pPr>
  </w:p>
  <w:p w14:paraId="63F89FD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78A1"/>
    <w:multiLevelType w:val="hybridMultilevel"/>
    <w:tmpl w:val="F5426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20DD0"/>
    <w:multiLevelType w:val="multilevel"/>
    <w:tmpl w:val="3480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2" w:hanging="40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DD1822"/>
    <w:multiLevelType w:val="hybridMultilevel"/>
    <w:tmpl w:val="067E8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0334492">
    <w:abstractNumId w:val="1"/>
  </w:num>
  <w:num w:numId="2" w16cid:durableId="1563982239">
    <w:abstractNumId w:val="2"/>
  </w:num>
  <w:num w:numId="3" w16cid:durableId="1069810368">
    <w:abstractNumId w:val="3"/>
  </w:num>
  <w:num w:numId="4" w16cid:durableId="599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B01"/>
    <w:rsid w:val="00017E60"/>
    <w:rsid w:val="00023B69"/>
    <w:rsid w:val="00034832"/>
    <w:rsid w:val="0004011E"/>
    <w:rsid w:val="000516D9"/>
    <w:rsid w:val="0006774B"/>
    <w:rsid w:val="000717E9"/>
    <w:rsid w:val="00082B81"/>
    <w:rsid w:val="0008343F"/>
    <w:rsid w:val="00086DDD"/>
    <w:rsid w:val="00090C3D"/>
    <w:rsid w:val="00097118"/>
    <w:rsid w:val="000B0E0F"/>
    <w:rsid w:val="000C352D"/>
    <w:rsid w:val="000C3A52"/>
    <w:rsid w:val="000C53DB"/>
    <w:rsid w:val="000C5E9B"/>
    <w:rsid w:val="00106836"/>
    <w:rsid w:val="00134918"/>
    <w:rsid w:val="001460B1"/>
    <w:rsid w:val="0017102C"/>
    <w:rsid w:val="001A39E2"/>
    <w:rsid w:val="001A6AF1"/>
    <w:rsid w:val="001A7421"/>
    <w:rsid w:val="001B027C"/>
    <w:rsid w:val="001B288D"/>
    <w:rsid w:val="001C532F"/>
    <w:rsid w:val="001D0ACB"/>
    <w:rsid w:val="001D20A4"/>
    <w:rsid w:val="001E53BF"/>
    <w:rsid w:val="00214B25"/>
    <w:rsid w:val="00215410"/>
    <w:rsid w:val="00223E62"/>
    <w:rsid w:val="00241A43"/>
    <w:rsid w:val="00243CE0"/>
    <w:rsid w:val="00274F08"/>
    <w:rsid w:val="00296481"/>
    <w:rsid w:val="002A5310"/>
    <w:rsid w:val="002C57B6"/>
    <w:rsid w:val="002C5B9D"/>
    <w:rsid w:val="002F0EB9"/>
    <w:rsid w:val="002F17A1"/>
    <w:rsid w:val="002F524E"/>
    <w:rsid w:val="002F53A9"/>
    <w:rsid w:val="00314E36"/>
    <w:rsid w:val="003220C1"/>
    <w:rsid w:val="00323FB5"/>
    <w:rsid w:val="003414F6"/>
    <w:rsid w:val="00356071"/>
    <w:rsid w:val="00356D7B"/>
    <w:rsid w:val="00357893"/>
    <w:rsid w:val="003670C1"/>
    <w:rsid w:val="003700F3"/>
    <w:rsid w:val="00370471"/>
    <w:rsid w:val="00382407"/>
    <w:rsid w:val="00390D77"/>
    <w:rsid w:val="00393252"/>
    <w:rsid w:val="003B1503"/>
    <w:rsid w:val="003B3D64"/>
    <w:rsid w:val="003C0DB0"/>
    <w:rsid w:val="003C1F0D"/>
    <w:rsid w:val="003C5133"/>
    <w:rsid w:val="004121D9"/>
    <w:rsid w:val="00412673"/>
    <w:rsid w:val="00424E5B"/>
    <w:rsid w:val="0043031D"/>
    <w:rsid w:val="0044477A"/>
    <w:rsid w:val="00465CA6"/>
    <w:rsid w:val="0046757C"/>
    <w:rsid w:val="004F10F2"/>
    <w:rsid w:val="004F5C1B"/>
    <w:rsid w:val="00514028"/>
    <w:rsid w:val="00521412"/>
    <w:rsid w:val="00542CD1"/>
    <w:rsid w:val="00542FC8"/>
    <w:rsid w:val="00560F1F"/>
    <w:rsid w:val="00571A6E"/>
    <w:rsid w:val="00574BB3"/>
    <w:rsid w:val="005A22E2"/>
    <w:rsid w:val="005B030B"/>
    <w:rsid w:val="005B0B26"/>
    <w:rsid w:val="005C0CC7"/>
    <w:rsid w:val="005D2A41"/>
    <w:rsid w:val="005D2FC7"/>
    <w:rsid w:val="005D758A"/>
    <w:rsid w:val="005D7663"/>
    <w:rsid w:val="005F1659"/>
    <w:rsid w:val="00603548"/>
    <w:rsid w:val="00606543"/>
    <w:rsid w:val="00610A14"/>
    <w:rsid w:val="00654C0A"/>
    <w:rsid w:val="006633C7"/>
    <w:rsid w:val="00663F04"/>
    <w:rsid w:val="00670227"/>
    <w:rsid w:val="00670B46"/>
    <w:rsid w:val="006814BD"/>
    <w:rsid w:val="0069133F"/>
    <w:rsid w:val="006A4A97"/>
    <w:rsid w:val="006A7507"/>
    <w:rsid w:val="006B340E"/>
    <w:rsid w:val="006B461D"/>
    <w:rsid w:val="006E0A2C"/>
    <w:rsid w:val="00703993"/>
    <w:rsid w:val="00713EB2"/>
    <w:rsid w:val="0073380E"/>
    <w:rsid w:val="00741291"/>
    <w:rsid w:val="00742B8B"/>
    <w:rsid w:val="00743B79"/>
    <w:rsid w:val="007523BC"/>
    <w:rsid w:val="00752C48"/>
    <w:rsid w:val="00766DB0"/>
    <w:rsid w:val="00770093"/>
    <w:rsid w:val="007748F7"/>
    <w:rsid w:val="007814CB"/>
    <w:rsid w:val="007A05FB"/>
    <w:rsid w:val="007A4A8B"/>
    <w:rsid w:val="007B5260"/>
    <w:rsid w:val="007C24E7"/>
    <w:rsid w:val="007C30E7"/>
    <w:rsid w:val="007D1402"/>
    <w:rsid w:val="007E0B67"/>
    <w:rsid w:val="007F538D"/>
    <w:rsid w:val="007F5E64"/>
    <w:rsid w:val="007F70E9"/>
    <w:rsid w:val="00800FA0"/>
    <w:rsid w:val="0080787D"/>
    <w:rsid w:val="00812370"/>
    <w:rsid w:val="0082411A"/>
    <w:rsid w:val="00831A7A"/>
    <w:rsid w:val="00837140"/>
    <w:rsid w:val="00841628"/>
    <w:rsid w:val="00846160"/>
    <w:rsid w:val="00877BD2"/>
    <w:rsid w:val="00877E0D"/>
    <w:rsid w:val="008B40D3"/>
    <w:rsid w:val="008B5A9B"/>
    <w:rsid w:val="008B7927"/>
    <w:rsid w:val="008D1E0B"/>
    <w:rsid w:val="008F0CC6"/>
    <w:rsid w:val="008F789E"/>
    <w:rsid w:val="009055E1"/>
    <w:rsid w:val="00905771"/>
    <w:rsid w:val="00913C65"/>
    <w:rsid w:val="00953A46"/>
    <w:rsid w:val="00967473"/>
    <w:rsid w:val="00973090"/>
    <w:rsid w:val="0098388D"/>
    <w:rsid w:val="009957F7"/>
    <w:rsid w:val="00995EEC"/>
    <w:rsid w:val="009C298C"/>
    <w:rsid w:val="009C7394"/>
    <w:rsid w:val="009D26D8"/>
    <w:rsid w:val="009E4974"/>
    <w:rsid w:val="009F06C3"/>
    <w:rsid w:val="009F5EB4"/>
    <w:rsid w:val="00A204C9"/>
    <w:rsid w:val="00A23742"/>
    <w:rsid w:val="00A3247B"/>
    <w:rsid w:val="00A47942"/>
    <w:rsid w:val="00A72CF3"/>
    <w:rsid w:val="00A82A45"/>
    <w:rsid w:val="00A845A9"/>
    <w:rsid w:val="00A86958"/>
    <w:rsid w:val="00A90F08"/>
    <w:rsid w:val="00AA5651"/>
    <w:rsid w:val="00AA5848"/>
    <w:rsid w:val="00AA7750"/>
    <w:rsid w:val="00AD11CB"/>
    <w:rsid w:val="00AD65F1"/>
    <w:rsid w:val="00AE064D"/>
    <w:rsid w:val="00AF04BD"/>
    <w:rsid w:val="00AF056B"/>
    <w:rsid w:val="00B049B1"/>
    <w:rsid w:val="00B104DD"/>
    <w:rsid w:val="00B15DE1"/>
    <w:rsid w:val="00B239BA"/>
    <w:rsid w:val="00B41696"/>
    <w:rsid w:val="00B468BB"/>
    <w:rsid w:val="00B6327D"/>
    <w:rsid w:val="00B81F17"/>
    <w:rsid w:val="00B938FE"/>
    <w:rsid w:val="00BA2326"/>
    <w:rsid w:val="00BE5FE5"/>
    <w:rsid w:val="00BF0675"/>
    <w:rsid w:val="00C13899"/>
    <w:rsid w:val="00C42014"/>
    <w:rsid w:val="00C43B4A"/>
    <w:rsid w:val="00C64FA5"/>
    <w:rsid w:val="00C64FCC"/>
    <w:rsid w:val="00C73D97"/>
    <w:rsid w:val="00C84A12"/>
    <w:rsid w:val="00CB3B12"/>
    <w:rsid w:val="00CF3DC5"/>
    <w:rsid w:val="00D017E2"/>
    <w:rsid w:val="00D16D97"/>
    <w:rsid w:val="00D27F42"/>
    <w:rsid w:val="00D55B6C"/>
    <w:rsid w:val="00D56F6D"/>
    <w:rsid w:val="00D712B1"/>
    <w:rsid w:val="00D73DA3"/>
    <w:rsid w:val="00D84713"/>
    <w:rsid w:val="00DA0E76"/>
    <w:rsid w:val="00DD4B82"/>
    <w:rsid w:val="00DF4F73"/>
    <w:rsid w:val="00E1556F"/>
    <w:rsid w:val="00E3419E"/>
    <w:rsid w:val="00E47B1A"/>
    <w:rsid w:val="00E631B1"/>
    <w:rsid w:val="00E966F5"/>
    <w:rsid w:val="00EA17AF"/>
    <w:rsid w:val="00EA5290"/>
    <w:rsid w:val="00EA5A45"/>
    <w:rsid w:val="00EB248F"/>
    <w:rsid w:val="00EB5F93"/>
    <w:rsid w:val="00EC0568"/>
    <w:rsid w:val="00EE721A"/>
    <w:rsid w:val="00EF6B63"/>
    <w:rsid w:val="00EF7504"/>
    <w:rsid w:val="00F0272E"/>
    <w:rsid w:val="00F14153"/>
    <w:rsid w:val="00F2438B"/>
    <w:rsid w:val="00F27B1B"/>
    <w:rsid w:val="00F42C38"/>
    <w:rsid w:val="00F456C7"/>
    <w:rsid w:val="00F81C33"/>
    <w:rsid w:val="00F85B66"/>
    <w:rsid w:val="00F90F26"/>
    <w:rsid w:val="00F917A1"/>
    <w:rsid w:val="00F923C2"/>
    <w:rsid w:val="00F9262B"/>
    <w:rsid w:val="00F97613"/>
    <w:rsid w:val="00FA5033"/>
    <w:rsid w:val="00FC1F1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89FA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1,Dot pt,No Spacing1,List Paragraph Char Char Char,Indicator Text,Numbered Para 1,List Paragraph1,Bullet Points,MAIN CONTENT,Bullet 1,List Paragraph12,F5 List Paragraph,Colorful List - Accent 11,Bullet Style,L,B"/>
    <w:basedOn w:val="Normal"/>
    <w:link w:val="ListParagraphChar"/>
    <w:uiPriority w:val="99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OBC Bullet Char,List Paragraph11 Char,Dot pt Char,No Spacing1 Char,List Paragraph Char Char Char Char,Indicator Text Char,Numbered Para 1 Char,List Paragraph1 Char,Bullet Points Char,MAIN CONTENT Char,Bullet 1 Char,Bullet Style Char"/>
    <w:basedOn w:val="DefaultParagraphFont"/>
    <w:link w:val="ListParagraph"/>
    <w:uiPriority w:val="99"/>
    <w:qFormat/>
    <w:locked/>
    <w:rsid w:val="003C0DB0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F6B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6B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B6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B63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001B01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written-statement-consultation-reform-primary-care-ophthalmic-servic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A46910668</value>
    </field>
    <field name="Objective-Title">
      <value order="0">Doc 2 - FINAL Version 2023.09.29 - EM - Written Statement - Reform of primary care ophthalmic services</value>
    </field>
    <field name="Objective-Description">
      <value order="0"/>
    </field>
    <field name="Objective-CreationStamp">
      <value order="0">2023-09-28T11:02:47Z</value>
    </field>
    <field name="Objective-IsApproved">
      <value order="0">false</value>
    </field>
    <field name="Objective-IsPublished">
      <value order="0">true</value>
    </field>
    <field name="Objective-DatePublished">
      <value order="0">2023-09-28T11:03:06Z</value>
    </field>
    <field name="Objective-ModificationStamp">
      <value order="0">2023-09-28T11:09:45Z</value>
    </field>
    <field name="Objective-Owner">
      <value order="0">Davies, Rhys (HSS - Primary Care &amp; Mental Health)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Optometry &amp; Audiology:1 - Save:Sensory Health Branch:Sensory Branch Admin:Briefings, AQs, Jackets &amp; Submissions:2022 - Eluned Morgan - 2022 - 2023:Eluned Morgan - Minister for Health and Social Services - Primary Care Division - Ministerial Advice - 2022 - 2023:MA/EM/2419/23 The Making and Laying of The National Health Service (Ophthalmic Services) (Wales) Regulations 2023; and The National Health Service (Optical Charges and Payments) (Amendment) (Wales) Regulatio</value>
    </field>
    <field name="Objective-Parent">
      <value order="0">MA/EM/2419/23 The Making and Laying of The National Health Service (Ophthalmic Services) (Wales) Regulations 2023; and The National Health Service (Optical Charges and Payments) (Amendment) (Wales) Regulatio</value>
    </field>
    <field name="Objective-State">
      <value order="0">Published</value>
    </field>
    <field name="Objective-VersionId">
      <value order="0">vA88857719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qA1531180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2023-09-29T08:48:00Z</dcterms:created>
  <dcterms:modified xsi:type="dcterms:W3CDTF">2023-09-29T08:48:00Z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A46910668</vt:lpwstr>
  </property>
  <property fmtid="{D5CDD505-2E9C-101B-9397-08002B2CF9AE}" pid="4" name="Objective-Title">
    <vt:lpwstr>Doc 2 - FINAL Version 2023.09.29 - EM - Written Statement - Reform of primary care ophthalmic services</vt:lpwstr>
  </property>
  <property fmtid="{D5CDD505-2E9C-101B-9397-08002B2CF9AE}" pid="5" name="Objective-Comment">
    <vt:lpwstr/>
  </property>
  <property fmtid="{D5CDD505-2E9C-101B-9397-08002B2CF9AE}" pid="6" name="Objective-CreationStamp">
    <vt:filetime>2023-09-28T11:02:54Z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2023-09-28T11:03:06Z</vt:filetime>
  </property>
  <property fmtid="{D5CDD505-2E9C-101B-9397-08002B2CF9AE}" pid="10" name="Objective-ModificationStamp">
    <vt:filetime>2023-09-28T11:09:45Z</vt:filetime>
  </property>
  <property fmtid="{D5CDD505-2E9C-101B-9397-08002B2CF9AE}" pid="11" name="Objective-Owner">
    <vt:lpwstr>Davies, Rhys (HSS - Primary Care &amp; Mental Health)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Optometry &amp; Audiology:1 - Save:Sensory Health Branch:Sensory Branch Admin:Briefings, AQs, Jackets &amp; Submissions:2022 - Eluned Morgan - 2022 - 2023:Eluned Morgan - Minister for Health and Social Services - Primary Care Division - Ministerial Advice - 2022 - 2023:MA/EM/2419/23 The Making and Laying of The National Health Service (Ophthalmic Services) (Wales) Regulations 2023; and The National Health Service (Optical Charges and Payments) (Amendment) (Wales) Regulatio:</vt:lpwstr>
  </property>
  <property fmtid="{D5CDD505-2E9C-101B-9397-08002B2CF9AE}" pid="13" name="Objective-Parent">
    <vt:lpwstr>MA/EM/2419/23 The Making and Laying of The National Health Service (Ophthalmic Services) (Wales) Regulations 2023; and The National Health Service (Optical Charges and Payments) (Amendment) (Wales) Regulatio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vA88857719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