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9771" w14:textId="77777777" w:rsidR="006923DA" w:rsidRDefault="006923DA" w:rsidP="006923DA">
      <w:pPr>
        <w:jc w:val="right"/>
        <w:rPr>
          <w:b/>
        </w:rPr>
      </w:pPr>
    </w:p>
    <w:p w14:paraId="7C27ABE7" w14:textId="654F52BF" w:rsidR="006923DA" w:rsidRDefault="00C62219" w:rsidP="006923DA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CD444CC" wp14:editId="6DE78111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0" b="0"/>
                <wp:wrapNone/>
                <wp:docPr id="571584737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74F85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8FAC5AA" w14:textId="77777777" w:rsidR="006923DA" w:rsidRDefault="006923DA" w:rsidP="006923D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677DD143" w14:textId="77777777" w:rsidR="006923DA" w:rsidRDefault="006923DA" w:rsidP="006923D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0D1F49E" w14:textId="77777777" w:rsidR="006923DA" w:rsidRDefault="006923DA" w:rsidP="006923D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1A24635" w14:textId="177CE08F" w:rsidR="006923DA" w:rsidRPr="00CE48F3" w:rsidRDefault="00C62219" w:rsidP="006923DA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EE7C11A" wp14:editId="55F4480C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0" b="0"/>
                <wp:wrapNone/>
                <wp:docPr id="1383979950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215BA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6923DA" w:rsidRPr="00A011A1" w14:paraId="403807C0" w14:textId="77777777" w:rsidTr="001721E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C6646" w14:textId="77777777" w:rsidR="006923DA" w:rsidRDefault="006923DA" w:rsidP="001721E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9C718E" w14:textId="77777777" w:rsidR="006923DA" w:rsidRPr="00BB62A8" w:rsidRDefault="006923DA" w:rsidP="001721E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D449A" w14:textId="77777777" w:rsidR="006923DA" w:rsidRPr="00670227" w:rsidRDefault="006923DA" w:rsidP="001721E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61E917" w14:textId="277D19F7" w:rsidR="006923DA" w:rsidRPr="00670227" w:rsidRDefault="006923DA" w:rsidP="00A10B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0F05">
              <w:rPr>
                <w:rFonts w:ascii="Arial" w:hAnsi="Arial" w:cs="Arial"/>
                <w:b/>
                <w:bCs/>
                <w:sz w:val="24"/>
                <w:szCs w:val="24"/>
              </w:rPr>
              <w:t>Public consultation on the proposal to extend the land transaction tax higher residential rate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5A0F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3-year exception and refund periods, in specified circumstances.</w:t>
            </w:r>
          </w:p>
        </w:tc>
      </w:tr>
      <w:tr w:rsidR="006923DA" w:rsidRPr="00A011A1" w14:paraId="50A44E9C" w14:textId="77777777" w:rsidTr="001721E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E15E9" w14:textId="77777777" w:rsidR="006923DA" w:rsidRPr="00BB62A8" w:rsidRDefault="006923DA" w:rsidP="001721E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B5839" w14:textId="77777777" w:rsidR="006923DA" w:rsidRPr="00670227" w:rsidRDefault="006923DA" w:rsidP="001721E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 December 2023</w:t>
            </w:r>
          </w:p>
        </w:tc>
      </w:tr>
      <w:tr w:rsidR="006923DA" w:rsidRPr="00A011A1" w14:paraId="43A2249F" w14:textId="77777777" w:rsidTr="001721E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89096" w14:textId="77777777" w:rsidR="006923DA" w:rsidRPr="00BB62A8" w:rsidRDefault="006923DA" w:rsidP="001721E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FA322" w14:textId="77777777" w:rsidR="006923DA" w:rsidRPr="00670227" w:rsidRDefault="006923DA" w:rsidP="001721E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Rebecca Evans MS, </w:t>
            </w:r>
            <w:r w:rsidRPr="00670227">
              <w:rPr>
                <w:rFonts w:ascii="Arial" w:hAnsi="Arial" w:cs="Arial"/>
                <w:b/>
                <w:bCs/>
                <w:sz w:val="24"/>
                <w:szCs w:val="24"/>
              </w:rPr>
              <w:t>Minister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Finance and Local Government</w:t>
            </w:r>
          </w:p>
        </w:tc>
      </w:tr>
    </w:tbl>
    <w:p w14:paraId="3E63B65D" w14:textId="77777777" w:rsidR="006923DA" w:rsidRPr="00A011A1" w:rsidRDefault="006923DA" w:rsidP="006923DA"/>
    <w:p w14:paraId="4EBA3530" w14:textId="5618D11D" w:rsidR="006923DA" w:rsidRPr="00A10B30" w:rsidRDefault="006923DA" w:rsidP="00A10B30">
      <w:pPr>
        <w:rPr>
          <w:rFonts w:ascii="Arial" w:hAnsi="Arial" w:cs="Arial"/>
          <w:sz w:val="24"/>
          <w:szCs w:val="24"/>
        </w:rPr>
      </w:pPr>
      <w:r w:rsidRPr="00A10B30">
        <w:rPr>
          <w:rFonts w:ascii="Arial" w:hAnsi="Arial" w:cs="Arial"/>
          <w:sz w:val="24"/>
          <w:szCs w:val="24"/>
        </w:rPr>
        <w:t xml:space="preserve">I am pleased to announce the launch of a </w:t>
      </w:r>
      <w:hyperlink r:id="rId10" w:history="1">
        <w:r w:rsidRPr="00A10B30">
          <w:rPr>
            <w:rStyle w:val="Hyperlink"/>
            <w:rFonts w:ascii="Arial" w:hAnsi="Arial" w:cs="Arial"/>
            <w:sz w:val="24"/>
            <w:szCs w:val="24"/>
          </w:rPr>
          <w:t>public consultation on the proposed legislative amendments to the Land Transaction Tax and Anti-avoidance of Devolved Taxes (Wales) Act 2017 (LTTA)</w:t>
        </w:r>
      </w:hyperlink>
      <w:r w:rsidRPr="00A10B30">
        <w:rPr>
          <w:rFonts w:ascii="Arial" w:hAnsi="Arial" w:cs="Arial"/>
          <w:sz w:val="24"/>
          <w:szCs w:val="24"/>
        </w:rPr>
        <w:t>, to extend the land transaction tax higher residential rates 3-year refund and exception periods, in specified circumstances.</w:t>
      </w:r>
    </w:p>
    <w:p w14:paraId="58975531" w14:textId="77777777" w:rsidR="006923DA" w:rsidRPr="00A10B30" w:rsidRDefault="006923DA" w:rsidP="00A10B30">
      <w:pPr>
        <w:rPr>
          <w:rFonts w:ascii="Arial" w:hAnsi="Arial" w:cs="Arial"/>
          <w:sz w:val="24"/>
          <w:szCs w:val="24"/>
        </w:rPr>
      </w:pPr>
    </w:p>
    <w:p w14:paraId="40AC2213" w14:textId="77777777" w:rsidR="006923DA" w:rsidRPr="00A10B30" w:rsidRDefault="006923DA" w:rsidP="00A10B30">
      <w:pPr>
        <w:pStyle w:val="ListParagraph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 w:rsidRPr="00A10B30">
        <w:rPr>
          <w:rFonts w:ascii="Arial" w:hAnsi="Arial" w:cs="Arial"/>
          <w:sz w:val="24"/>
          <w:szCs w:val="24"/>
        </w:rPr>
        <w:t xml:space="preserve">Since the LTTA was passed in 2017, new adverse circumstances have arisen that cause homebuyers and sellers, in some specific circumstances, difficulties </w:t>
      </w:r>
      <w:proofErr w:type="gramStart"/>
      <w:r w:rsidRPr="00A10B30">
        <w:rPr>
          <w:rFonts w:ascii="Arial" w:hAnsi="Arial" w:cs="Arial"/>
          <w:sz w:val="24"/>
          <w:szCs w:val="24"/>
        </w:rPr>
        <w:t>with regard to</w:t>
      </w:r>
      <w:proofErr w:type="gramEnd"/>
      <w:r w:rsidRPr="00A10B30">
        <w:rPr>
          <w:rFonts w:ascii="Arial" w:hAnsi="Arial" w:cs="Arial"/>
          <w:sz w:val="24"/>
          <w:szCs w:val="24"/>
        </w:rPr>
        <w:t xml:space="preserve"> the land transaction tax (LTT) higher residential rates refund and exception rules.</w:t>
      </w:r>
    </w:p>
    <w:p w14:paraId="26A4149C" w14:textId="77777777" w:rsidR="006923DA" w:rsidRPr="00A10B30" w:rsidRDefault="006923DA" w:rsidP="00A10B30">
      <w:pPr>
        <w:pStyle w:val="ListParagraph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14:paraId="7FB7791D" w14:textId="77777777" w:rsidR="006923DA" w:rsidRPr="00A10B30" w:rsidRDefault="006923DA" w:rsidP="00A10B30">
      <w:pPr>
        <w:rPr>
          <w:rFonts w:ascii="Arial" w:hAnsi="Arial" w:cs="Arial"/>
          <w:sz w:val="24"/>
          <w:szCs w:val="24"/>
        </w:rPr>
      </w:pPr>
      <w:r w:rsidRPr="00A10B30">
        <w:rPr>
          <w:rFonts w:ascii="Arial" w:hAnsi="Arial" w:cs="Arial"/>
          <w:sz w:val="24"/>
          <w:szCs w:val="24"/>
        </w:rPr>
        <w:t>Currently, LTT higher residential rates are charged on transactions including the purchase of a dwelling or dwellings costing £40,000 or more, when the homebuyer owns an interest in one or more other dwelling worth more than £40,000. Refunds and exceptions can apply, but only for up to 3 years from the date of the new purchase.</w:t>
      </w:r>
    </w:p>
    <w:p w14:paraId="3CAE4293" w14:textId="77777777" w:rsidR="006923DA" w:rsidRPr="00A10B30" w:rsidRDefault="006923DA" w:rsidP="00A10B30">
      <w:pPr>
        <w:pStyle w:val="ListParagraph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14:paraId="043CD0C1" w14:textId="5556BEE2" w:rsidR="006923DA" w:rsidRPr="00A10B30" w:rsidRDefault="006923DA" w:rsidP="00A10B30">
      <w:pPr>
        <w:pStyle w:val="ListParagraph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 w:rsidRPr="00A10B30">
        <w:rPr>
          <w:rFonts w:ascii="Arial" w:hAnsi="Arial" w:cs="Arial"/>
          <w:sz w:val="24"/>
          <w:szCs w:val="24"/>
        </w:rPr>
        <w:t xml:space="preserve">Experience has shown us that unresolved fire safety defects and emergency restrictions can, at times, impede or prevent transactions </w:t>
      </w:r>
      <w:proofErr w:type="gramStart"/>
      <w:r w:rsidRPr="00A10B30">
        <w:rPr>
          <w:rFonts w:ascii="Arial" w:hAnsi="Arial" w:cs="Arial"/>
          <w:sz w:val="24"/>
          <w:szCs w:val="24"/>
        </w:rPr>
        <w:t>so as to</w:t>
      </w:r>
      <w:proofErr w:type="gramEnd"/>
      <w:r w:rsidRPr="00A10B30">
        <w:rPr>
          <w:rFonts w:ascii="Arial" w:hAnsi="Arial" w:cs="Arial"/>
          <w:sz w:val="24"/>
          <w:szCs w:val="24"/>
        </w:rPr>
        <w:t xml:space="preserve"> render the 3-year refund and exception period too short. The new regulations will allow homebuyers, in specified circumstances, more time to apply for refunds and to claim exceptions.</w:t>
      </w:r>
    </w:p>
    <w:p w14:paraId="2C213D4D" w14:textId="77777777" w:rsidR="006923DA" w:rsidRPr="00A10B30" w:rsidRDefault="006923DA" w:rsidP="00A10B30">
      <w:pPr>
        <w:rPr>
          <w:rFonts w:ascii="Arial" w:hAnsi="Arial" w:cs="Arial"/>
          <w:sz w:val="24"/>
          <w:szCs w:val="24"/>
        </w:rPr>
      </w:pPr>
    </w:p>
    <w:p w14:paraId="12398DDD" w14:textId="77777777" w:rsidR="006923DA" w:rsidRPr="00A10B30" w:rsidRDefault="006923DA" w:rsidP="00A10B30">
      <w:pPr>
        <w:rPr>
          <w:rFonts w:ascii="Arial" w:hAnsi="Arial" w:cs="Arial"/>
          <w:sz w:val="24"/>
          <w:szCs w:val="24"/>
        </w:rPr>
      </w:pPr>
      <w:r w:rsidRPr="00A10B30">
        <w:rPr>
          <w:rFonts w:ascii="Arial" w:hAnsi="Arial" w:cs="Arial"/>
          <w:sz w:val="24"/>
          <w:szCs w:val="24"/>
        </w:rPr>
        <w:t>The consultation closes on 17 March 2024. I encourage all those with an interest to respond. Once the consultation closes, I will give due consideration to the responses and issue a report. My aim is to lay the draft statutory instrument before the Senedd for approval as soon as possible after the consultation closes.</w:t>
      </w:r>
    </w:p>
    <w:p w14:paraId="47633D76" w14:textId="77777777" w:rsidR="00A10B30" w:rsidRPr="00A10B30" w:rsidRDefault="00A10B30" w:rsidP="00A10B30">
      <w:pPr>
        <w:rPr>
          <w:rFonts w:ascii="Arial" w:hAnsi="Arial" w:cs="Arial"/>
          <w:sz w:val="24"/>
          <w:szCs w:val="24"/>
        </w:rPr>
      </w:pPr>
    </w:p>
    <w:p w14:paraId="6B8DC318" w14:textId="111B2F90" w:rsidR="008C5D97" w:rsidRPr="00404DAC" w:rsidRDefault="00A10B30" w:rsidP="00A10B30">
      <w:pPr>
        <w:rPr>
          <w:rFonts w:ascii="Arial" w:hAnsi="Arial" w:cs="Arial"/>
          <w:sz w:val="24"/>
          <w:szCs w:val="24"/>
        </w:rPr>
      </w:pPr>
      <w:r w:rsidRPr="00A10B30">
        <w:rPr>
          <w:rFonts w:ascii="Arial" w:hAnsi="Arial" w:cs="Arial"/>
          <w:sz w:val="24"/>
          <w:szCs w:val="24"/>
        </w:rPr>
        <w:t xml:space="preserve">This statement is being issued during recess </w:t>
      </w:r>
      <w:proofErr w:type="gramStart"/>
      <w:r w:rsidRPr="00A10B30">
        <w:rPr>
          <w:rFonts w:ascii="Arial" w:hAnsi="Arial" w:cs="Arial"/>
          <w:sz w:val="24"/>
          <w:szCs w:val="24"/>
        </w:rPr>
        <w:t>in order to</w:t>
      </w:r>
      <w:proofErr w:type="gramEnd"/>
      <w:r w:rsidRPr="00A10B30">
        <w:rPr>
          <w:rFonts w:ascii="Arial" w:hAnsi="Arial" w:cs="Arial"/>
          <w:sz w:val="24"/>
          <w:szCs w:val="24"/>
        </w:rPr>
        <w:t xml:space="preserve"> keep members informed. Should members wish me to make a further statement or to answer questions on this when the Senedd returns I would be happy to do so</w:t>
      </w:r>
      <w:r w:rsidRPr="00A10B30">
        <w:rPr>
          <w:rFonts w:ascii="Arial" w:hAnsi="Arial" w:cs="Arial"/>
          <w:sz w:val="24"/>
          <w:szCs w:val="24"/>
        </w:rPr>
        <w:t>.</w:t>
      </w:r>
    </w:p>
    <w:sectPr w:rsidR="008C5D97" w:rsidRPr="00404DAC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C353" w14:textId="77777777" w:rsidR="00393792" w:rsidRDefault="00393792">
      <w:r>
        <w:separator/>
      </w:r>
    </w:p>
  </w:endnote>
  <w:endnote w:type="continuationSeparator" w:id="0">
    <w:p w14:paraId="7547523D" w14:textId="77777777" w:rsidR="00393792" w:rsidRDefault="0039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D4AB8" w14:textId="77777777" w:rsidR="006923DA" w:rsidRDefault="006923D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F85F77" w14:textId="77777777" w:rsidR="006923DA" w:rsidRDefault="006923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2EF0" w14:textId="77777777" w:rsidR="006923DA" w:rsidRDefault="006923D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A886A40" w14:textId="77777777" w:rsidR="006923DA" w:rsidRDefault="006923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AC9F" w14:textId="77777777" w:rsidR="006923DA" w:rsidRPr="005D2A41" w:rsidRDefault="006923DA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3CB0782" w14:textId="77777777" w:rsidR="006923DA" w:rsidRPr="00A845A9" w:rsidRDefault="006923DA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0B98F" w14:textId="77777777" w:rsidR="00393792" w:rsidRDefault="00393792">
      <w:r>
        <w:separator/>
      </w:r>
    </w:p>
  </w:footnote>
  <w:footnote w:type="continuationSeparator" w:id="0">
    <w:p w14:paraId="3AA5C6C0" w14:textId="77777777" w:rsidR="00393792" w:rsidRDefault="00393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E65B" w14:textId="77777777" w:rsidR="006923DA" w:rsidRDefault="006923DA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ACEB48A" wp14:editId="06F0CF5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A208E0" w14:textId="77777777" w:rsidR="006923DA" w:rsidRDefault="006923DA">
    <w:pPr>
      <w:pStyle w:val="Header"/>
    </w:pPr>
  </w:p>
  <w:p w14:paraId="233B4EB8" w14:textId="77777777" w:rsidR="006923DA" w:rsidRDefault="006923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DA"/>
    <w:rsid w:val="001B1D74"/>
    <w:rsid w:val="00393792"/>
    <w:rsid w:val="00404DAC"/>
    <w:rsid w:val="006923DA"/>
    <w:rsid w:val="008C5D97"/>
    <w:rsid w:val="00993264"/>
    <w:rsid w:val="009C56C7"/>
    <w:rsid w:val="00A10B30"/>
    <w:rsid w:val="00C62219"/>
    <w:rsid w:val="00C64175"/>
    <w:rsid w:val="00C72C39"/>
    <w:rsid w:val="00D06BB7"/>
    <w:rsid w:val="00F9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CB08"/>
  <w15:chartTrackingRefBased/>
  <w15:docId w15:val="{B2FAB3A8-1A49-4206-AE8F-038A619F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3DA"/>
    <w:pPr>
      <w:spacing w:after="0" w:line="240" w:lineRule="auto"/>
    </w:pPr>
    <w:rPr>
      <w:rFonts w:ascii="TradeGothic" w:eastAsia="Times New Roman" w:hAnsi="TradeGothic" w:cs="Times New Roman"/>
      <w:kern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6923DA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23DA"/>
    <w:rPr>
      <w:rFonts w:ascii="Arial" w:eastAsia="Times New Roman" w:hAnsi="Arial" w:cs="Times New Roman"/>
      <w:b/>
      <w:kern w:val="0"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6923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923DA"/>
    <w:rPr>
      <w:rFonts w:ascii="TradeGothic" w:eastAsia="Times New Roman" w:hAnsi="TradeGothic" w:cs="Times New Roman"/>
      <w:kern w:val="0"/>
      <w:szCs w:val="20"/>
    </w:rPr>
  </w:style>
  <w:style w:type="paragraph" w:styleId="Footer">
    <w:name w:val="footer"/>
    <w:basedOn w:val="Normal"/>
    <w:link w:val="FooterChar"/>
    <w:rsid w:val="006923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923DA"/>
    <w:rPr>
      <w:rFonts w:ascii="TradeGothic" w:eastAsia="Times New Roman" w:hAnsi="TradeGothic" w:cs="Times New Roman"/>
      <w:kern w:val="0"/>
      <w:szCs w:val="20"/>
    </w:rPr>
  </w:style>
  <w:style w:type="paragraph" w:styleId="BodyText">
    <w:name w:val="Body Text"/>
    <w:basedOn w:val="Normal"/>
    <w:link w:val="BodyTextChar"/>
    <w:rsid w:val="006923DA"/>
    <w:pPr>
      <w:jc w:val="center"/>
    </w:pPr>
    <w:rPr>
      <w:rFonts w:ascii="Arial" w:hAnsi="Arial"/>
      <w:b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6923DA"/>
    <w:rPr>
      <w:rFonts w:ascii="Arial" w:eastAsia="Times New Roman" w:hAnsi="Arial" w:cs="Times New Roman"/>
      <w:b/>
      <w:kern w:val="0"/>
      <w:sz w:val="24"/>
      <w:szCs w:val="20"/>
      <w:lang w:eastAsia="en-GB"/>
    </w:rPr>
  </w:style>
  <w:style w:type="character" w:styleId="PageNumber">
    <w:name w:val="page number"/>
    <w:basedOn w:val="DefaultParagraphFont"/>
    <w:rsid w:val="006923DA"/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6923DA"/>
    <w:pPr>
      <w:ind w:left="720"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basedOn w:val="DefaultParagraphFont"/>
    <w:link w:val="ListParagraph"/>
    <w:uiPriority w:val="34"/>
    <w:qFormat/>
    <w:rsid w:val="006923DA"/>
    <w:rPr>
      <w:rFonts w:ascii="TradeGothic" w:eastAsia="Times New Roman" w:hAnsi="TradeGothic" w:cs="Times New Roman"/>
      <w:kern w:val="0"/>
      <w:szCs w:val="20"/>
    </w:rPr>
  </w:style>
  <w:style w:type="character" w:styleId="Hyperlink">
    <w:name w:val="Hyperlink"/>
    <w:basedOn w:val="DefaultParagraphFont"/>
    <w:uiPriority w:val="99"/>
    <w:unhideWhenUsed/>
    <w:rsid w:val="001B1D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D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0B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gov.wales/land-transaction-tax-higher-residential-rates-proposals-to-amend-the-refund-and-exception-rule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47e9fde-496f-4bc7-9b2f-a7d3fddedea4" xsi:nil="true"/>
  </documentManagement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A48786220</value>
    </field>
    <field name="Objective-Title">
      <value order="0">13. Written Statement - launch of consultation on LTT 3-yr extension Regs (ENGLISH)</value>
    </field>
    <field name="Objective-Description">
      <value order="0"/>
    </field>
    <field name="Objective-CreationStamp">
      <value order="0">2023-12-15T10:18:19Z</value>
    </field>
    <field name="Objective-IsApproved">
      <value order="0">false</value>
    </field>
    <field name="Objective-IsPublished">
      <value order="0">true</value>
    </field>
    <field name="Objective-DatePublished">
      <value order="0">2023-12-18T13:15:15Z</value>
    </field>
    <field name="Objective-ModificationStamp">
      <value order="0">2023-12-18T16:34:34Z</value>
    </field>
    <field name="Objective-Owner">
      <value order="0">Jones, Rhys (ETC - Welsh Treasury)</value>
    </field>
    <field name="Objective-Path">
      <value order="0">Objective Global Folder:#Business File Plan:WG Organisational Groups:NEW - Post April 2022 - Economy, Treasury &amp; Constitution:Economy, Treasury &amp; Constitution (ETC) - Welsh Treasury - Budget and Government Business:1 - Save:Budget Policy:Draft Budgets:Budget &amp; Government Business - Draft Budget - Preparation - FY2024-2025:Draft Budget - Final Published Versions</value>
    </field>
    <field name="Objective-Parent">
      <value order="0">Draft Budget - Final Published Versions</value>
    </field>
    <field name="Objective-State">
      <value order="0">Published</value>
    </field>
    <field name="Objective-VersionId">
      <value order="0">vA91540534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qA1719262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603CCF6A9EFB48928705200C4663D3" ma:contentTypeVersion="13" ma:contentTypeDescription="Create a new document." ma:contentTypeScope="" ma:versionID="f81fc54376dce0c5ab690fb85219eae8">
  <xsd:schema xmlns:xsd="http://www.w3.org/2001/XMLSchema" xmlns:xs="http://www.w3.org/2001/XMLSchema" xmlns:p="http://schemas.microsoft.com/office/2006/metadata/properties" xmlns:ns3="f47e9fde-496f-4bc7-9b2f-a7d3fddedea4" xmlns:ns4="d3800ae7-d6fc-4e5f-911e-b84006334678" targetNamespace="http://schemas.microsoft.com/office/2006/metadata/properties" ma:root="true" ma:fieldsID="b0389b022cfe1f8051f540be2515bacf" ns3:_="" ns4:_="">
    <xsd:import namespace="f47e9fde-496f-4bc7-9b2f-a7d3fddedea4"/>
    <xsd:import namespace="d3800ae7-d6fc-4e5f-911e-b840063346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DateTake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e9fde-496f-4bc7-9b2f-a7d3fdded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00ae7-d6fc-4e5f-911e-b84006334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93DB91-733D-4BD1-9381-DFCF36FC7DB6}">
  <ds:schemaRefs>
    <ds:schemaRef ds:uri="http://schemas.microsoft.com/office/2006/metadata/properties"/>
    <ds:schemaRef ds:uri="http://schemas.microsoft.com/office/infopath/2007/PartnerControls"/>
    <ds:schemaRef ds:uri="f47e9fde-496f-4bc7-9b2f-a7d3fddedea4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30A874A2-F6C6-40CD-A4EB-B25CC8D04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e9fde-496f-4bc7-9b2f-a7d3fddedea4"/>
    <ds:schemaRef ds:uri="d3800ae7-d6fc-4e5f-911e-b84006334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300D32-26E6-4632-8E3E-79E997618D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1874</Characters>
  <Application>Microsoft Office Word</Application>
  <DocSecurity>4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Rhys (ETC - Welsh Treasury)</dc:creator>
  <cp:keywords/>
  <dc:description/>
  <cp:lastModifiedBy>Carey, Helen (OFM - Cabinet Division)</cp:lastModifiedBy>
  <cp:revision>2</cp:revision>
  <dcterms:created xsi:type="dcterms:W3CDTF">2023-12-19T00:19:00Z</dcterms:created>
  <dcterms:modified xsi:type="dcterms:W3CDTF">2023-12-19T00:19:00Z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0x0101005D603CCF6A9EFB48928705200C4663D3</vt:lpwstr>
  </property>
  <property fmtid="{D5CDD505-2E9C-101B-9397-08002B2CF9AE}" pid="3" name="Objective-Id">
    <vt:lpwstr>A48786220</vt:lpwstr>
  </property>
  <property fmtid="{D5CDD505-2E9C-101B-9397-08002B2CF9AE}" pid="4" name="Objective-Title">
    <vt:lpwstr>13. Written Statement - launch of consultation on LTT 3-yr extension Regs (ENGLISH)</vt:lpwstr>
  </property>
  <property fmtid="{D5CDD505-2E9C-101B-9397-08002B2CF9AE}" pid="5" name="Objective-Description">
    <vt:lpwstr/>
  </property>
  <property fmtid="{D5CDD505-2E9C-101B-9397-08002B2CF9AE}" pid="6" name="Objective-CreationStamp">
    <vt:filetime>2023-12-15T10:18:19Z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2023-12-18T13:15:15Z</vt:filetime>
  </property>
  <property fmtid="{D5CDD505-2E9C-101B-9397-08002B2CF9AE}" pid="10" name="Objective-ModificationStamp">
    <vt:filetime>2023-12-18T16:34:34Z</vt:filetime>
  </property>
  <property fmtid="{D5CDD505-2E9C-101B-9397-08002B2CF9AE}" pid="11" name="Objective-Owner">
    <vt:lpwstr>Jones, Rhys (ETC - Welsh Treasury)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Welsh Treasury - Budget and Government Business:1 - Save:Budget Policy:Draft Budgets:Budget &amp; Government Business - Draft Budget - Preparation - FY2024-2025:Draft Budget - Final Published Versions:</vt:lpwstr>
  </property>
  <property fmtid="{D5CDD505-2E9C-101B-9397-08002B2CF9AE}" pid="13" name="Objective-Parent">
    <vt:lpwstr>Draft Budget - Final Published Versions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vA91540534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qA1719262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