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FC3" w14:textId="77777777" w:rsidR="001A39E2" w:rsidRDefault="001A39E2" w:rsidP="001A39E2">
      <w:pPr>
        <w:jc w:val="right"/>
        <w:rPr>
          <w:b/>
        </w:rPr>
      </w:pPr>
    </w:p>
    <w:p w14:paraId="287C7FC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C7FE0" wp14:editId="287C7F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1FB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7C7FC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C7F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87C7FC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87C7FC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C7FE2" wp14:editId="287C7FE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622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7C7F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F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FCC" w14:textId="5ACCF10E" w:rsidR="00EA5290" w:rsidRPr="006A5C40" w:rsidRDefault="006A5C4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</w:t>
            </w:r>
            <w:r w:rsidRPr="006A5C4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tatutory instrument consent memorandum SICM (“the memorandum”) in relation to t</w:t>
            </w:r>
            <w:r w:rsidRPr="006A5C40">
              <w:rPr>
                <w:rFonts w:ascii="Arial" w:hAnsi="Arial" w:cs="Arial"/>
                <w:b/>
                <w:sz w:val="24"/>
                <w:szCs w:val="24"/>
              </w:rPr>
              <w:t>he Retained EU Law (Revocation and Reform) Act 2023 (Consequential Amendment) Regulations 2023</w:t>
            </w:r>
          </w:p>
        </w:tc>
      </w:tr>
      <w:tr w:rsidR="00EA5290" w:rsidRPr="00A011A1" w14:paraId="287C7F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F" w14:textId="16815BCD" w:rsidR="00EA5290" w:rsidRPr="00670227" w:rsidRDefault="00AD5B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6A0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2023 </w:t>
            </w:r>
          </w:p>
        </w:tc>
      </w:tr>
      <w:tr w:rsidR="00EA5290" w:rsidRPr="00A011A1" w14:paraId="287C7F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2" w14:textId="5A575C92" w:rsidR="00EA5290" w:rsidRPr="00670227" w:rsidRDefault="006A0D6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MS, Minister for Rual Affairs, North Wales and Trefnydd </w:t>
            </w:r>
          </w:p>
        </w:tc>
      </w:tr>
    </w:tbl>
    <w:p w14:paraId="287C7FD4" w14:textId="77777777" w:rsidR="00EA5290" w:rsidRPr="00A011A1" w:rsidRDefault="00EA5290" w:rsidP="00EA5290"/>
    <w:p w14:paraId="287C7FDF" w14:textId="77777777" w:rsidR="00A845A9" w:rsidRDefault="00A845A9" w:rsidP="00A845A9"/>
    <w:p w14:paraId="122958B3" w14:textId="77777777" w:rsidR="006A5C40" w:rsidRDefault="006A5C40" w:rsidP="00A845A9"/>
    <w:p w14:paraId="13160CC9" w14:textId="7B575EF9" w:rsidR="00801547" w:rsidRDefault="00801547" w:rsidP="00C95A0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I have laid a </w:t>
      </w:r>
      <w:hyperlink r:id="rId8" w:history="1">
        <w:r w:rsidRPr="00C95A02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statutory instrument consent memorandum SICM (“the memorandum”) in relation to t</w:t>
        </w:r>
        <w:r w:rsidRPr="00C95A02">
          <w:rPr>
            <w:rStyle w:val="Hyperlink"/>
            <w:rFonts w:ascii="Arial" w:hAnsi="Arial" w:cs="Arial"/>
            <w:sz w:val="24"/>
            <w:szCs w:val="24"/>
          </w:rPr>
          <w:t>he Retained EU Law (Revocation and Reform) Act 2023 (Consequential Amendment) Regulations 2023</w:t>
        </w:r>
      </w:hyperlink>
      <w:r w:rsidR="005F5CA8">
        <w:rPr>
          <w:rFonts w:ascii="Arial" w:hAnsi="Arial" w:cs="Arial"/>
          <w:sz w:val="24"/>
          <w:szCs w:val="24"/>
        </w:rPr>
        <w:t xml:space="preserve"> (“the Regulations”)</w:t>
      </w:r>
      <w:r>
        <w:rPr>
          <w:rFonts w:ascii="Arial" w:hAnsi="Arial" w:cs="Arial"/>
          <w:sz w:val="24"/>
          <w:szCs w:val="24"/>
        </w:rPr>
        <w:t>,</w:t>
      </w: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GB"/>
        </w:rPr>
        <w:t>laid before Parliament on 16 October 2023</w:t>
      </w: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. The Regulations </w:t>
      </w:r>
      <w:r w:rsidR="00AB5B2E">
        <w:rPr>
          <w:rFonts w:ascii="Arial" w:hAnsi="Arial" w:cs="Arial"/>
          <w:bCs/>
          <w:sz w:val="24"/>
          <w:szCs w:val="24"/>
          <w:lang w:eastAsia="en-GB"/>
        </w:rPr>
        <w:t>make</w:t>
      </w:r>
      <w:r w:rsidR="00AB5B2E" w:rsidRPr="00F4101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technical </w:t>
      </w: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amendments to </w:t>
      </w:r>
      <w:r w:rsidR="00DE3B58">
        <w:rPr>
          <w:rFonts w:ascii="Arial" w:hAnsi="Arial" w:cs="Arial"/>
          <w:bCs/>
          <w:sz w:val="24"/>
          <w:szCs w:val="24"/>
          <w:lang w:eastAsia="en-GB"/>
        </w:rPr>
        <w:t>various pieces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of primary legislation</w:t>
      </w:r>
      <w:r w:rsidR="00AB5B2E">
        <w:rPr>
          <w:rFonts w:ascii="Arial" w:hAnsi="Arial" w:cs="Arial"/>
          <w:bCs/>
          <w:sz w:val="24"/>
          <w:szCs w:val="24"/>
          <w:lang w:eastAsia="en-GB"/>
        </w:rPr>
        <w:t xml:space="preserve">, some of which are for provisions that relate </w:t>
      </w:r>
      <w:r w:rsidRPr="00D80BA7">
        <w:rPr>
          <w:rFonts w:ascii="Arial" w:hAnsi="Arial" w:cs="Arial"/>
          <w:bCs/>
          <w:sz w:val="24"/>
          <w:szCs w:val="24"/>
          <w:lang w:eastAsia="en-GB"/>
        </w:rPr>
        <w:t>to Wales</w:t>
      </w:r>
      <w:r w:rsidR="00AB5B2E">
        <w:rPr>
          <w:rFonts w:ascii="Arial" w:hAnsi="Arial" w:cs="Arial"/>
          <w:bCs/>
          <w:sz w:val="24"/>
          <w:szCs w:val="24"/>
          <w:lang w:eastAsia="en-GB"/>
        </w:rPr>
        <w:t xml:space="preserve"> and</w:t>
      </w:r>
      <w:r w:rsidRPr="00D80BA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DE3B58">
        <w:rPr>
          <w:rFonts w:ascii="Arial" w:hAnsi="Arial" w:cs="Arial"/>
          <w:bCs/>
          <w:sz w:val="24"/>
          <w:szCs w:val="24"/>
          <w:lang w:eastAsia="en-GB"/>
        </w:rPr>
        <w:t xml:space="preserve">that are </w:t>
      </w:r>
      <w:r w:rsidRPr="00D80BA7">
        <w:rPr>
          <w:rFonts w:ascii="Arial" w:hAnsi="Arial" w:cs="Arial"/>
          <w:bCs/>
          <w:sz w:val="24"/>
          <w:szCs w:val="24"/>
          <w:lang w:eastAsia="en-GB"/>
        </w:rPr>
        <w:t>within the legislative competence of the Senedd</w:t>
      </w: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p w14:paraId="05A27CA0" w14:textId="77777777" w:rsidR="00190242" w:rsidRDefault="00190242" w:rsidP="00C95A02"/>
    <w:p w14:paraId="7FBEFABD" w14:textId="58D4A4D7" w:rsidR="007C09AC" w:rsidRDefault="007C09AC" w:rsidP="00C95A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The purpose of the Regulations </w:t>
      </w:r>
      <w:r w:rsidRPr="00191D68">
        <w:rPr>
          <w:rFonts w:ascii="Arial" w:hAnsi="Arial" w:cs="Arial"/>
          <w:bCs/>
          <w:sz w:val="24"/>
          <w:szCs w:val="24"/>
          <w:lang w:eastAsia="en-GB"/>
        </w:rPr>
        <w:t>is to update references, in existing primary legislation made at Westminster, to “retained EU law” to “assimilated law”</w:t>
      </w:r>
      <w:r w:rsidR="00AB5B2E">
        <w:rPr>
          <w:rFonts w:ascii="Arial" w:hAnsi="Arial" w:cs="Arial"/>
          <w:bCs/>
          <w:sz w:val="24"/>
          <w:szCs w:val="24"/>
          <w:lang w:eastAsia="en-GB"/>
        </w:rPr>
        <w:t xml:space="preserve"> (and similar terms)</w:t>
      </w:r>
      <w:r w:rsidRPr="00191D68">
        <w:rPr>
          <w:rFonts w:ascii="Arial" w:hAnsi="Arial" w:cs="Arial"/>
          <w:bCs/>
          <w:sz w:val="24"/>
          <w:szCs w:val="24"/>
          <w:lang w:eastAsia="en-GB"/>
        </w:rPr>
        <w:t xml:space="preserve">. This reflects </w:t>
      </w:r>
      <w:r>
        <w:rPr>
          <w:rFonts w:ascii="Arial" w:hAnsi="Arial" w:cs="Arial"/>
          <w:bCs/>
          <w:sz w:val="24"/>
          <w:szCs w:val="24"/>
          <w:lang w:eastAsia="en-GB"/>
        </w:rPr>
        <w:t>s</w:t>
      </w:r>
      <w:r w:rsidRPr="00191D68">
        <w:rPr>
          <w:rFonts w:ascii="Arial" w:hAnsi="Arial" w:cs="Arial"/>
          <w:bCs/>
          <w:sz w:val="24"/>
          <w:szCs w:val="24"/>
          <w:lang w:eastAsia="en-GB"/>
        </w:rPr>
        <w:t>ection 5 of the Retained EU Law (Revocation and Reform) Act 2023</w:t>
      </w:r>
      <w:r>
        <w:rPr>
          <w:rFonts w:ascii="Arial" w:hAnsi="Arial" w:cs="Arial"/>
          <w:sz w:val="24"/>
          <w:szCs w:val="24"/>
        </w:rPr>
        <w:t>.</w:t>
      </w:r>
    </w:p>
    <w:p w14:paraId="5CA62A7B" w14:textId="77777777" w:rsidR="007C09AC" w:rsidRPr="00F41017" w:rsidRDefault="007C09AC" w:rsidP="00C95A0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3B0D13D7" w14:textId="3DE314B0" w:rsidR="007C09AC" w:rsidRDefault="007C09AC" w:rsidP="00C95A02">
      <w:pPr>
        <w:autoSpaceDE w:val="0"/>
        <w:autoSpaceDN w:val="0"/>
        <w:adjustRightInd w:val="0"/>
        <w:jc w:val="both"/>
      </w:pPr>
      <w:r w:rsidRPr="00F41017">
        <w:rPr>
          <w:rFonts w:ascii="Arial" w:hAnsi="Arial" w:cs="Arial"/>
          <w:bCs/>
          <w:sz w:val="24"/>
          <w:szCs w:val="24"/>
          <w:lang w:eastAsia="en-GB"/>
        </w:rPr>
        <w:t>I have laid the memorandum in accordance with the requirement under Standing Order 30A. I consider the Regulations to be a relevant statutory instrument because they make provision</w:t>
      </w:r>
      <w:r>
        <w:rPr>
          <w:rFonts w:ascii="Arial" w:hAnsi="Arial" w:cs="Arial"/>
          <w:bCs/>
          <w:sz w:val="24"/>
          <w:szCs w:val="24"/>
          <w:lang w:eastAsia="en-GB"/>
        </w:rPr>
        <w:t>s</w:t>
      </w: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 in relation to Wales amending primary legislation within the legislative competence of the </w:t>
      </w:r>
      <w:r>
        <w:rPr>
          <w:rFonts w:ascii="Arial" w:hAnsi="Arial" w:cs="Arial"/>
          <w:bCs/>
          <w:sz w:val="24"/>
          <w:szCs w:val="24"/>
          <w:lang w:eastAsia="en-GB"/>
        </w:rPr>
        <w:t>Senedd</w:t>
      </w: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, which is not an incidental, consequential, transitional, transitory, supplementary or savings provision relating to matters that are not within the legislative competence of the </w:t>
      </w:r>
      <w:r>
        <w:rPr>
          <w:rFonts w:ascii="Arial" w:hAnsi="Arial" w:cs="Arial"/>
          <w:bCs/>
          <w:sz w:val="24"/>
          <w:szCs w:val="24"/>
          <w:lang w:eastAsia="en-GB"/>
        </w:rPr>
        <w:t>Senedd</w:t>
      </w:r>
      <w:r w:rsidRPr="00F41017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sectPr w:rsidR="007C09A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1AFD" w14:textId="77777777" w:rsidR="00770810" w:rsidRDefault="00770810">
      <w:r>
        <w:separator/>
      </w:r>
    </w:p>
  </w:endnote>
  <w:endnote w:type="continuationSeparator" w:id="0">
    <w:p w14:paraId="6FA0C3BA" w14:textId="77777777" w:rsidR="00770810" w:rsidRDefault="0077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C7FE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A" w14:textId="39A0CE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9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7C7FE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7C7FF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BEB8" w14:textId="77777777" w:rsidR="00770810" w:rsidRDefault="00770810">
      <w:r>
        <w:separator/>
      </w:r>
    </w:p>
  </w:footnote>
  <w:footnote w:type="continuationSeparator" w:id="0">
    <w:p w14:paraId="5B086ABB" w14:textId="77777777" w:rsidR="00770810" w:rsidRDefault="0077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7C7FF1" wp14:editId="287C7F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C7FED" w14:textId="77777777" w:rsidR="00DD4B82" w:rsidRDefault="00DD4B82">
    <w:pPr>
      <w:pStyle w:val="Header"/>
    </w:pPr>
  </w:p>
  <w:p w14:paraId="287C7F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10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90242"/>
    <w:rsid w:val="001A39E2"/>
    <w:rsid w:val="001A51BA"/>
    <w:rsid w:val="001A6AF1"/>
    <w:rsid w:val="001B027C"/>
    <w:rsid w:val="001B288D"/>
    <w:rsid w:val="001C532F"/>
    <w:rsid w:val="001E53BF"/>
    <w:rsid w:val="00214B25"/>
    <w:rsid w:val="00217D8B"/>
    <w:rsid w:val="00223E62"/>
    <w:rsid w:val="00257382"/>
    <w:rsid w:val="0026216F"/>
    <w:rsid w:val="00274F08"/>
    <w:rsid w:val="002A5310"/>
    <w:rsid w:val="002C57B6"/>
    <w:rsid w:val="002F0EB9"/>
    <w:rsid w:val="002F53A9"/>
    <w:rsid w:val="003145A3"/>
    <w:rsid w:val="00314E36"/>
    <w:rsid w:val="003220C1"/>
    <w:rsid w:val="00356D7B"/>
    <w:rsid w:val="00357893"/>
    <w:rsid w:val="003618F5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5F5CA8"/>
    <w:rsid w:val="006031C4"/>
    <w:rsid w:val="00603548"/>
    <w:rsid w:val="00654C0A"/>
    <w:rsid w:val="006633C7"/>
    <w:rsid w:val="00663F04"/>
    <w:rsid w:val="00670227"/>
    <w:rsid w:val="00670D62"/>
    <w:rsid w:val="006814BD"/>
    <w:rsid w:val="0069133F"/>
    <w:rsid w:val="006A0D69"/>
    <w:rsid w:val="006A5C40"/>
    <w:rsid w:val="006B340E"/>
    <w:rsid w:val="006B461D"/>
    <w:rsid w:val="006E0A2C"/>
    <w:rsid w:val="00703993"/>
    <w:rsid w:val="0073380E"/>
    <w:rsid w:val="00743B79"/>
    <w:rsid w:val="007523BC"/>
    <w:rsid w:val="00752C48"/>
    <w:rsid w:val="00763110"/>
    <w:rsid w:val="00770810"/>
    <w:rsid w:val="007A05FB"/>
    <w:rsid w:val="007B177F"/>
    <w:rsid w:val="007B5260"/>
    <w:rsid w:val="007C09AC"/>
    <w:rsid w:val="007C24E7"/>
    <w:rsid w:val="007D1402"/>
    <w:rsid w:val="007F5E64"/>
    <w:rsid w:val="00800FA0"/>
    <w:rsid w:val="00801547"/>
    <w:rsid w:val="00812370"/>
    <w:rsid w:val="00815AC5"/>
    <w:rsid w:val="0082411A"/>
    <w:rsid w:val="00841628"/>
    <w:rsid w:val="00846160"/>
    <w:rsid w:val="00877BD2"/>
    <w:rsid w:val="008B5F00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5B2E"/>
    <w:rsid w:val="00AD5B93"/>
    <w:rsid w:val="00AD65F1"/>
    <w:rsid w:val="00AE064D"/>
    <w:rsid w:val="00AF056B"/>
    <w:rsid w:val="00B049B1"/>
    <w:rsid w:val="00B239BA"/>
    <w:rsid w:val="00B31F1E"/>
    <w:rsid w:val="00B468BB"/>
    <w:rsid w:val="00B6469E"/>
    <w:rsid w:val="00B81F17"/>
    <w:rsid w:val="00BA4BFB"/>
    <w:rsid w:val="00C24D2F"/>
    <w:rsid w:val="00C43B4A"/>
    <w:rsid w:val="00C64FA5"/>
    <w:rsid w:val="00C84A12"/>
    <w:rsid w:val="00C95A02"/>
    <w:rsid w:val="00CF3DC5"/>
    <w:rsid w:val="00D017E2"/>
    <w:rsid w:val="00D16D97"/>
    <w:rsid w:val="00D27F42"/>
    <w:rsid w:val="00D84713"/>
    <w:rsid w:val="00DB76AB"/>
    <w:rsid w:val="00DD1F1E"/>
    <w:rsid w:val="00DD4B82"/>
    <w:rsid w:val="00DE3B58"/>
    <w:rsid w:val="00DF6743"/>
    <w:rsid w:val="00E1556F"/>
    <w:rsid w:val="00E3419E"/>
    <w:rsid w:val="00E45D1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57C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C7F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E3B5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F5C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5C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CA8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wales/media/brvdzpqg/sicm-ld16104-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A47520691</value>
    </field>
    <field name="Objective-Title">
      <value order="0">Written Statement - SICM on Westminster Primary SI - ENG clean version</value>
    </field>
    <field name="Objective-Description">
      <value order="0"/>
    </field>
    <field name="Objective-CreationStamp">
      <value order="0">2023-10-23T11:27:55Z</value>
    </field>
    <field name="Objective-IsApproved">
      <value order="0">false</value>
    </field>
    <field name="Objective-IsPublished">
      <value order="0">true</value>
    </field>
    <field name="Objective-DatePublished">
      <value order="0">2023-10-24T16:01:49Z</value>
    </field>
    <field name="Objective-ModificationStamp">
      <value order="0">2023-10-24T16:03:09Z</value>
    </field>
    <field name="Objective-Owner">
      <value order="0">Fraser, Leanne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- 2021-2025:2023-10-16 - Westminster Assimilation SIs</value>
    </field>
    <field name="Objective-Parent">
      <value order="0">2023-10-16 - Westminster Assimilation SIs</value>
    </field>
    <field name="Objective-State">
      <value order="0">Published</value>
    </field>
    <field name="Objective-VersionId">
      <value order="0">vA89761202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qA1508933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2023-10-24T16:44:00Z</dcterms:created>
  <dcterms:modified xsi:type="dcterms:W3CDTF">2023-10-24T16:44:00Z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A47520691</vt:lpwstr>
  </property>
  <property fmtid="{D5CDD505-2E9C-101B-9397-08002B2CF9AE}" pid="4" name="Objective-Title">
    <vt:lpwstr>Written Statement - SICM on Westminster Primary SI - ENG clean version</vt:lpwstr>
  </property>
  <property fmtid="{D5CDD505-2E9C-101B-9397-08002B2CF9AE}" pid="5" name="Objective-Comment">
    <vt:lpwstr/>
  </property>
  <property fmtid="{D5CDD505-2E9C-101B-9397-08002B2CF9AE}" pid="6" name="Objective-CreationStamp">
    <vt:filetime>2023-10-23T11:28:04Z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2023-10-24T16:01:49Z</vt:filetime>
  </property>
  <property fmtid="{D5CDD505-2E9C-101B-9397-08002B2CF9AE}" pid="10" name="Objective-ModificationStamp">
    <vt:filetime>2023-10-24T16:03:09Z</vt:filetime>
  </property>
  <property fmtid="{D5CDD505-2E9C-101B-9397-08002B2CF9AE}" pid="11" name="Objective-Owner">
    <vt:lpwstr>Fraser, Leanne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- 2021-2025:2023-10-16 - Westminster Assimilation SIs:</vt:lpwstr>
  </property>
  <property fmtid="{D5CDD505-2E9C-101B-9397-08002B2CF9AE}" pid="13" name="Objective-Parent">
    <vt:lpwstr>2023-10-16 - Westminster Assimilation SIs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vA89761202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