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7FC3" w14:textId="77777777" w:rsidR="001A39E2" w:rsidRDefault="001A39E2" w:rsidP="001A39E2">
      <w:pPr>
        <w:jc w:val="right"/>
        <w:rPr>
          <w:b/>
        </w:rPr>
      </w:pPr>
    </w:p>
    <w:p w14:paraId="287C7FC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7C7FE0" wp14:editId="287C7FE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1FB7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87C7FC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7C7FC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87C7FC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87C7FC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7C7FE2" wp14:editId="287C7FE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6622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87C7FC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7C7FC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C" w14:textId="3A7CF244" w:rsidR="00EA5290" w:rsidRPr="006A5C40" w:rsidRDefault="006A5C40" w:rsidP="00B049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</w:t>
            </w:r>
            <w:r w:rsidRPr="006A5C4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tatutory instrument in relation to </w:t>
            </w:r>
            <w:r w:rsidR="002E616A" w:rsidRPr="002E616A">
              <w:rPr>
                <w:rFonts w:ascii="Arial" w:hAnsi="Arial" w:cs="Arial"/>
                <w:b/>
                <w:sz w:val="24"/>
                <w:szCs w:val="24"/>
              </w:rPr>
              <w:t>The Retained EU Law (Revocation and Reform) Act 2023 (Consequential Provision) Regulations 2024</w:t>
            </w:r>
          </w:p>
        </w:tc>
      </w:tr>
      <w:tr w:rsidR="00EA5290" w:rsidRPr="00A011A1" w14:paraId="287C7FD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F" w14:textId="693C8D09" w:rsidR="00EA5290" w:rsidRPr="00670227" w:rsidRDefault="00034EB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="007409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2024</w:t>
            </w:r>
            <w:r w:rsidR="006A0D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287C7FD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D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D2" w14:textId="70F345CA" w:rsidR="00EA5290" w:rsidRPr="00670227" w:rsidRDefault="00E1564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Mick Antoniw MS, Counsel General and Minister for the Constitution.</w:t>
            </w:r>
          </w:p>
        </w:tc>
      </w:tr>
    </w:tbl>
    <w:p w14:paraId="122958B3" w14:textId="77777777" w:rsidR="006A5C40" w:rsidRDefault="006A5C40" w:rsidP="00A845A9"/>
    <w:p w14:paraId="13160CC9" w14:textId="19B6C76A" w:rsidR="00801547" w:rsidRDefault="002E616A" w:rsidP="00203A1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  <w:r w:rsidRPr="002E616A">
        <w:rPr>
          <w:rFonts w:ascii="Arial" w:hAnsi="Arial" w:cs="Arial"/>
          <w:bCs/>
          <w:sz w:val="24"/>
          <w:szCs w:val="24"/>
          <w:lang w:eastAsia="en-GB"/>
        </w:rPr>
        <w:t xml:space="preserve">The Retained EU Law (Revocation and Reform) Act 2023 (Consequential Provision) Regulations 2024 </w:t>
      </w:r>
      <w:r w:rsidR="005F5CA8">
        <w:rPr>
          <w:rFonts w:ascii="Arial" w:hAnsi="Arial" w:cs="Arial"/>
          <w:sz w:val="24"/>
          <w:szCs w:val="24"/>
        </w:rPr>
        <w:t>(“the Regulations”)</w:t>
      </w:r>
      <w:r w:rsidR="00C6719E">
        <w:rPr>
          <w:rFonts w:ascii="Arial" w:hAnsi="Arial" w:cs="Arial"/>
          <w:sz w:val="24"/>
          <w:szCs w:val="24"/>
        </w:rPr>
        <w:t xml:space="preserve"> </w:t>
      </w:r>
      <w:r w:rsidR="002627E5">
        <w:rPr>
          <w:rFonts w:ascii="Arial" w:hAnsi="Arial" w:cs="Arial"/>
          <w:sz w:val="24"/>
          <w:szCs w:val="24"/>
        </w:rPr>
        <w:t>were</w:t>
      </w:r>
      <w:r w:rsidR="00C6719E">
        <w:rPr>
          <w:rFonts w:ascii="Arial" w:hAnsi="Arial" w:cs="Arial"/>
          <w:sz w:val="24"/>
          <w:szCs w:val="24"/>
        </w:rPr>
        <w:t xml:space="preserve"> </w:t>
      </w:r>
      <w:r w:rsidR="00801547">
        <w:rPr>
          <w:rFonts w:ascii="Arial" w:hAnsi="Arial" w:cs="Arial"/>
          <w:bCs/>
          <w:sz w:val="24"/>
          <w:szCs w:val="24"/>
          <w:lang w:eastAsia="en-GB"/>
        </w:rPr>
        <w:t xml:space="preserve">laid before </w:t>
      </w:r>
      <w:r w:rsidR="00BE29A3">
        <w:rPr>
          <w:rFonts w:ascii="Arial" w:hAnsi="Arial" w:cs="Arial"/>
          <w:bCs/>
          <w:sz w:val="24"/>
          <w:szCs w:val="24"/>
          <w:lang w:eastAsia="en-GB"/>
        </w:rPr>
        <w:t xml:space="preserve">UK </w:t>
      </w:r>
      <w:r w:rsidR="00801547">
        <w:rPr>
          <w:rFonts w:ascii="Arial" w:hAnsi="Arial" w:cs="Arial"/>
          <w:bCs/>
          <w:sz w:val="24"/>
          <w:szCs w:val="24"/>
          <w:lang w:eastAsia="en-GB"/>
        </w:rPr>
        <w:t xml:space="preserve">Parliament on </w:t>
      </w:r>
      <w:r w:rsidR="00F305DF">
        <w:rPr>
          <w:rFonts w:ascii="Arial" w:hAnsi="Arial" w:cs="Arial"/>
          <w:bCs/>
          <w:sz w:val="24"/>
          <w:szCs w:val="24"/>
          <w:lang w:eastAsia="en-GB"/>
        </w:rPr>
        <w:t>24 January 2024</w:t>
      </w:r>
      <w:r w:rsidR="00801547" w:rsidRPr="00F41017">
        <w:rPr>
          <w:rFonts w:ascii="Arial" w:hAnsi="Arial" w:cs="Arial"/>
          <w:bCs/>
          <w:sz w:val="24"/>
          <w:szCs w:val="24"/>
          <w:lang w:eastAsia="en-GB"/>
        </w:rPr>
        <w:t xml:space="preserve">. </w:t>
      </w:r>
    </w:p>
    <w:p w14:paraId="338C95CF" w14:textId="77777777" w:rsidR="00C6719E" w:rsidRDefault="00C6719E" w:rsidP="00203A18">
      <w:pPr>
        <w:rPr>
          <w:rFonts w:ascii="Arial" w:hAnsi="Arial" w:cs="Arial"/>
          <w:sz w:val="24"/>
          <w:szCs w:val="24"/>
        </w:rPr>
      </w:pPr>
    </w:p>
    <w:p w14:paraId="19064396" w14:textId="6A1CF779" w:rsidR="007B177F" w:rsidRDefault="00C6719E" w:rsidP="00203A18">
      <w:pPr>
        <w:rPr>
          <w:rFonts w:ascii="Arial" w:hAnsi="Arial" w:cs="Arial"/>
          <w:sz w:val="24"/>
          <w:szCs w:val="24"/>
        </w:rPr>
      </w:pPr>
      <w:r w:rsidRPr="00C6719E">
        <w:rPr>
          <w:rFonts w:ascii="Arial" w:hAnsi="Arial" w:cs="Arial"/>
          <w:sz w:val="24"/>
          <w:szCs w:val="24"/>
        </w:rPr>
        <w:t>The Secretary of State makes these Regulations in exercise of the powers conferred by section 19 of the Retained EU Law (Revocation and Reform) Act 2023 (“the Act”)</w:t>
      </w:r>
      <w:r w:rsidR="00A26A18">
        <w:rPr>
          <w:rFonts w:ascii="Arial" w:hAnsi="Arial" w:cs="Arial"/>
          <w:sz w:val="24"/>
          <w:szCs w:val="24"/>
        </w:rPr>
        <w:t xml:space="preserve"> </w:t>
      </w:r>
      <w:r w:rsidRPr="00C6719E">
        <w:rPr>
          <w:rFonts w:ascii="Arial" w:hAnsi="Arial" w:cs="Arial"/>
          <w:sz w:val="24"/>
          <w:szCs w:val="24"/>
        </w:rPr>
        <w:t>(</w:t>
      </w:r>
      <w:r w:rsidRPr="00C6719E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C6719E">
        <w:rPr>
          <w:rFonts w:ascii="Arial" w:hAnsi="Arial" w:cs="Arial"/>
          <w:sz w:val="24"/>
          <w:szCs w:val="24"/>
        </w:rPr>
        <w:t>).</w:t>
      </w:r>
    </w:p>
    <w:p w14:paraId="21712882" w14:textId="744EC6D4" w:rsidR="00C6719E" w:rsidRPr="00C6719E" w:rsidRDefault="00C6719E" w:rsidP="00203A18">
      <w:pPr>
        <w:pStyle w:val="Pre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C6719E">
        <w:rPr>
          <w:rFonts w:ascii="Arial" w:hAnsi="Arial" w:cs="Arial"/>
          <w:sz w:val="24"/>
          <w:szCs w:val="24"/>
        </w:rPr>
        <w:t>The Secretary of State is a relevant national authority for the purposes of section 19(1) of the Act</w:t>
      </w:r>
      <w:r w:rsidR="00A26A18">
        <w:rPr>
          <w:rFonts w:ascii="Arial" w:hAnsi="Arial" w:cs="Arial"/>
          <w:sz w:val="24"/>
          <w:szCs w:val="24"/>
        </w:rPr>
        <w:t xml:space="preserve"> </w:t>
      </w:r>
      <w:r w:rsidRPr="00C6719E">
        <w:rPr>
          <w:rFonts w:ascii="Arial" w:hAnsi="Arial" w:cs="Arial"/>
          <w:sz w:val="24"/>
          <w:szCs w:val="24"/>
        </w:rPr>
        <w:t>(</w:t>
      </w:r>
      <w:r w:rsidRPr="00C6719E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C6719E">
        <w:rPr>
          <w:rFonts w:ascii="Arial" w:hAnsi="Arial" w:cs="Arial"/>
          <w:sz w:val="24"/>
          <w:szCs w:val="24"/>
        </w:rPr>
        <w:t>).</w:t>
      </w:r>
    </w:p>
    <w:p w14:paraId="798BC12D" w14:textId="77777777" w:rsidR="00C6719E" w:rsidRPr="00C6719E" w:rsidRDefault="00C6719E" w:rsidP="00203A18">
      <w:pPr>
        <w:rPr>
          <w:rFonts w:ascii="Arial" w:hAnsi="Arial" w:cs="Arial"/>
          <w:sz w:val="24"/>
          <w:szCs w:val="24"/>
        </w:rPr>
      </w:pPr>
    </w:p>
    <w:p w14:paraId="2A48647E" w14:textId="0325B0F4" w:rsidR="000A4AB8" w:rsidRDefault="007C09AC" w:rsidP="00203A1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The purpose of the Regulations </w:t>
      </w:r>
      <w:r w:rsidRPr="00191D68">
        <w:rPr>
          <w:rFonts w:ascii="Arial" w:hAnsi="Arial" w:cs="Arial"/>
          <w:bCs/>
          <w:sz w:val="24"/>
          <w:szCs w:val="24"/>
          <w:lang w:eastAsia="en-GB"/>
        </w:rPr>
        <w:t xml:space="preserve">is to </w:t>
      </w:r>
      <w:r w:rsidR="00FE1F38">
        <w:rPr>
          <w:rFonts w:ascii="Arial" w:hAnsi="Arial" w:cs="Arial"/>
          <w:sz w:val="24"/>
          <w:szCs w:val="24"/>
        </w:rPr>
        <w:t>update references to EU retained law in subordinate legislation</w:t>
      </w:r>
      <w:r w:rsidR="001E301A">
        <w:rPr>
          <w:rFonts w:ascii="Arial" w:hAnsi="Arial" w:cs="Arial"/>
          <w:sz w:val="24"/>
          <w:szCs w:val="24"/>
        </w:rPr>
        <w:t xml:space="preserve"> </w:t>
      </w:r>
      <w:r w:rsidR="001E301A">
        <w:rPr>
          <w:rFonts w:ascii="Arial" w:hAnsi="Arial" w:cs="Arial"/>
          <w:bCs/>
          <w:sz w:val="24"/>
          <w:szCs w:val="24"/>
          <w:lang w:eastAsia="en-GB"/>
        </w:rPr>
        <w:t>from</w:t>
      </w:r>
      <w:r w:rsidR="001E301A" w:rsidRPr="00191D68">
        <w:rPr>
          <w:rFonts w:ascii="Arial" w:hAnsi="Arial" w:cs="Arial"/>
          <w:bCs/>
          <w:sz w:val="24"/>
          <w:szCs w:val="24"/>
          <w:lang w:eastAsia="en-GB"/>
        </w:rPr>
        <w:t xml:space="preserve"> “retained EU law” to “assimilated law”</w:t>
      </w:r>
      <w:r w:rsidR="001E301A">
        <w:rPr>
          <w:rFonts w:ascii="Arial" w:hAnsi="Arial" w:cs="Arial"/>
          <w:bCs/>
          <w:sz w:val="24"/>
          <w:szCs w:val="24"/>
          <w:lang w:eastAsia="en-GB"/>
        </w:rPr>
        <w:t xml:space="preserve"> (and similar terms)</w:t>
      </w:r>
      <w:r w:rsidR="002627E5">
        <w:rPr>
          <w:rFonts w:ascii="Arial" w:hAnsi="Arial" w:cs="Arial"/>
          <w:bCs/>
          <w:sz w:val="24"/>
          <w:szCs w:val="24"/>
          <w:lang w:eastAsia="en-GB"/>
        </w:rPr>
        <w:t xml:space="preserve"> and to make other consequential provision flowing from the 2023 Act</w:t>
      </w:r>
      <w:r w:rsidR="001E301A" w:rsidRPr="00191D68">
        <w:rPr>
          <w:rFonts w:ascii="Arial" w:hAnsi="Arial" w:cs="Arial"/>
          <w:bCs/>
          <w:sz w:val="24"/>
          <w:szCs w:val="24"/>
          <w:lang w:eastAsia="en-GB"/>
        </w:rPr>
        <w:t xml:space="preserve">. </w:t>
      </w:r>
      <w:r w:rsidR="002627E5">
        <w:rPr>
          <w:rFonts w:ascii="Arial" w:hAnsi="Arial" w:cs="Arial"/>
          <w:sz w:val="24"/>
          <w:szCs w:val="24"/>
        </w:rPr>
        <w:t>Ultimately the aim of the</w:t>
      </w:r>
      <w:r w:rsidR="000A4AB8" w:rsidRPr="002D3187">
        <w:rPr>
          <w:rFonts w:ascii="Arial" w:hAnsi="Arial" w:cs="Arial"/>
          <w:sz w:val="24"/>
          <w:szCs w:val="24"/>
        </w:rPr>
        <w:t xml:space="preserve"> Regulations is to ensure </w:t>
      </w:r>
      <w:r w:rsidR="002627E5">
        <w:rPr>
          <w:rFonts w:ascii="Arial" w:hAnsi="Arial" w:cs="Arial"/>
          <w:sz w:val="24"/>
          <w:szCs w:val="24"/>
        </w:rPr>
        <w:t xml:space="preserve">clarity and coherence in </w:t>
      </w:r>
      <w:r w:rsidR="000A4AB8" w:rsidRPr="002D3187">
        <w:rPr>
          <w:rFonts w:ascii="Arial" w:hAnsi="Arial" w:cs="Arial"/>
          <w:sz w:val="24"/>
          <w:szCs w:val="24"/>
        </w:rPr>
        <w:t xml:space="preserve">the </w:t>
      </w:r>
      <w:r w:rsidR="002627E5">
        <w:rPr>
          <w:rFonts w:ascii="Arial" w:hAnsi="Arial" w:cs="Arial"/>
          <w:sz w:val="24"/>
          <w:szCs w:val="24"/>
        </w:rPr>
        <w:t>d</w:t>
      </w:r>
      <w:r w:rsidR="000A4AB8" w:rsidRPr="002D3187">
        <w:rPr>
          <w:rFonts w:ascii="Arial" w:hAnsi="Arial" w:cs="Arial"/>
          <w:sz w:val="24"/>
          <w:szCs w:val="24"/>
        </w:rPr>
        <w:t xml:space="preserve">omestic </w:t>
      </w:r>
      <w:r w:rsidR="002627E5">
        <w:rPr>
          <w:rFonts w:ascii="Arial" w:hAnsi="Arial" w:cs="Arial"/>
          <w:sz w:val="24"/>
          <w:szCs w:val="24"/>
        </w:rPr>
        <w:t>s</w:t>
      </w:r>
      <w:r w:rsidR="000A4AB8" w:rsidRPr="002D3187">
        <w:rPr>
          <w:rFonts w:ascii="Arial" w:hAnsi="Arial" w:cs="Arial"/>
          <w:sz w:val="24"/>
          <w:szCs w:val="24"/>
        </w:rPr>
        <w:t>tatute book</w:t>
      </w:r>
      <w:r w:rsidR="000A4AB8">
        <w:rPr>
          <w:rFonts w:ascii="Arial" w:hAnsi="Arial" w:cs="Arial"/>
          <w:sz w:val="24"/>
          <w:szCs w:val="24"/>
        </w:rPr>
        <w:t>.</w:t>
      </w:r>
    </w:p>
    <w:p w14:paraId="6771C13F" w14:textId="77777777" w:rsidR="000A4AB8" w:rsidRDefault="000A4AB8" w:rsidP="00203A1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14:paraId="7FBEFABD" w14:textId="580244F9" w:rsidR="007C09AC" w:rsidRDefault="001E301A" w:rsidP="00203A1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The Regulations include a mix of devolved and reserved </w:t>
      </w:r>
      <w:r w:rsidR="002627E5">
        <w:rPr>
          <w:rFonts w:ascii="Arial" w:hAnsi="Arial" w:cs="Arial"/>
          <w:sz w:val="24"/>
          <w:szCs w:val="24"/>
        </w:rPr>
        <w:t>provision</w:t>
      </w:r>
      <w:r w:rsidR="002D3187">
        <w:rPr>
          <w:rFonts w:ascii="Arial" w:hAnsi="Arial" w:cs="Arial"/>
          <w:sz w:val="24"/>
          <w:szCs w:val="24"/>
        </w:rPr>
        <w:t xml:space="preserve">. However, they do not engage Standing Order 30A as they are not </w:t>
      </w:r>
      <w:r w:rsidR="002D3187" w:rsidRPr="00F41017">
        <w:rPr>
          <w:rFonts w:ascii="Arial" w:hAnsi="Arial" w:cs="Arial"/>
          <w:bCs/>
          <w:sz w:val="24"/>
          <w:szCs w:val="24"/>
          <w:lang w:eastAsia="en-GB"/>
        </w:rPr>
        <w:t xml:space="preserve">in relation to Wales amending primary legislation within the legislative competence of the </w:t>
      </w:r>
      <w:r w:rsidR="002D3187">
        <w:rPr>
          <w:rFonts w:ascii="Arial" w:hAnsi="Arial" w:cs="Arial"/>
          <w:bCs/>
          <w:sz w:val="24"/>
          <w:szCs w:val="24"/>
          <w:lang w:eastAsia="en-GB"/>
        </w:rPr>
        <w:t>Senedd</w:t>
      </w:r>
      <w:r w:rsidR="002D3187">
        <w:rPr>
          <w:rFonts w:ascii="Arial" w:hAnsi="Arial" w:cs="Arial"/>
          <w:sz w:val="24"/>
          <w:szCs w:val="24"/>
        </w:rPr>
        <w:t>.</w:t>
      </w:r>
    </w:p>
    <w:p w14:paraId="4C88505D" w14:textId="77777777" w:rsidR="000A4AB8" w:rsidRDefault="000A4AB8" w:rsidP="00203A18">
      <w:pPr>
        <w:rPr>
          <w:rFonts w:ascii="Arial" w:hAnsi="Arial" w:cs="Arial"/>
          <w:sz w:val="24"/>
          <w:szCs w:val="24"/>
        </w:rPr>
      </w:pPr>
    </w:p>
    <w:p w14:paraId="5CA62A7B" w14:textId="27285C0E" w:rsidR="007C09AC" w:rsidRPr="00F41017" w:rsidRDefault="002D3187" w:rsidP="00203A18">
      <w:pPr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I have confirm</w:t>
      </w:r>
      <w:r w:rsidR="00203A18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</w:t>
      </w:r>
      <w:r w:rsidR="00203A1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Welsh Government is content to </w:t>
      </w:r>
      <w:r w:rsidR="005C6A86">
        <w:rPr>
          <w:rFonts w:ascii="Arial" w:hAnsi="Arial" w:cs="Arial"/>
          <w:sz w:val="24"/>
          <w:szCs w:val="24"/>
        </w:rPr>
        <w:t>agree</w:t>
      </w:r>
      <w:r>
        <w:rPr>
          <w:rFonts w:ascii="Arial" w:hAnsi="Arial" w:cs="Arial"/>
          <w:sz w:val="24"/>
          <w:szCs w:val="24"/>
        </w:rPr>
        <w:t xml:space="preserve"> to these Regulations. </w:t>
      </w:r>
    </w:p>
    <w:sectPr w:rsidR="007C09AC" w:rsidRPr="00F41017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C297" w14:textId="77777777" w:rsidR="00180226" w:rsidRDefault="00180226">
      <w:r>
        <w:separator/>
      </w:r>
    </w:p>
  </w:endnote>
  <w:endnote w:type="continuationSeparator" w:id="0">
    <w:p w14:paraId="39A2EC9D" w14:textId="77777777" w:rsidR="00180226" w:rsidRDefault="0018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C7FE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A" w14:textId="39A0CEB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9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7C7FE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7C7FF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C8DC" w14:textId="77777777" w:rsidR="00180226" w:rsidRDefault="00180226">
      <w:r>
        <w:separator/>
      </w:r>
    </w:p>
  </w:footnote>
  <w:footnote w:type="continuationSeparator" w:id="0">
    <w:p w14:paraId="15AA9E38" w14:textId="77777777" w:rsidR="00180226" w:rsidRDefault="00180226">
      <w:r>
        <w:continuationSeparator/>
      </w:r>
    </w:p>
  </w:footnote>
  <w:footnote w:id="1">
    <w:p w14:paraId="1CDEC32F" w14:textId="77777777" w:rsidR="00C6719E" w:rsidRDefault="00C6719E" w:rsidP="00C6719E">
      <w:pPr>
        <w:pStyle w:val="FootnoteText"/>
      </w:pPr>
      <w:r>
        <w:t>(</w:t>
      </w:r>
      <w:r>
        <w:rPr>
          <w:rStyle w:val="FootnoteReference"/>
        </w:rPr>
        <w:footnoteRef/>
      </w:r>
      <w:r>
        <w:t>)</w:t>
      </w:r>
      <w:r>
        <w:tab/>
        <w:t>2023 c. 28.</w:t>
      </w:r>
    </w:p>
  </w:footnote>
  <w:footnote w:id="2">
    <w:p w14:paraId="0D2BCC49" w14:textId="77777777" w:rsidR="00C6719E" w:rsidRDefault="00C6719E" w:rsidP="00C6719E">
      <w:pPr>
        <w:pStyle w:val="FootnoteText"/>
      </w:pPr>
      <w:r>
        <w:t>(</w:t>
      </w:r>
      <w:r>
        <w:rPr>
          <w:rStyle w:val="FootnoteReference"/>
        </w:rPr>
        <w:footnoteRef/>
      </w:r>
      <w:r>
        <w:t>)</w:t>
      </w:r>
      <w:r>
        <w:tab/>
        <w:t>See section 21(2) of the 2023 Act for the definition of “relevant national authority”.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87C7FF1" wp14:editId="287C7FF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C7FED" w14:textId="77777777" w:rsidR="00DD4B82" w:rsidRDefault="00DD4B82">
    <w:pPr>
      <w:pStyle w:val="Header"/>
    </w:pPr>
  </w:p>
  <w:p w14:paraId="287C7FE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310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55D2"/>
    <w:rsid w:val="00034EB4"/>
    <w:rsid w:val="000516D9"/>
    <w:rsid w:val="0006774B"/>
    <w:rsid w:val="00082B81"/>
    <w:rsid w:val="00090C3D"/>
    <w:rsid w:val="00097118"/>
    <w:rsid w:val="000A4AB8"/>
    <w:rsid w:val="000C3A52"/>
    <w:rsid w:val="000C53DB"/>
    <w:rsid w:val="000C5E9B"/>
    <w:rsid w:val="00134918"/>
    <w:rsid w:val="001460B1"/>
    <w:rsid w:val="0017102C"/>
    <w:rsid w:val="00180226"/>
    <w:rsid w:val="00190242"/>
    <w:rsid w:val="001A39E2"/>
    <w:rsid w:val="001A51BA"/>
    <w:rsid w:val="001A6AF1"/>
    <w:rsid w:val="001B027C"/>
    <w:rsid w:val="001B288D"/>
    <w:rsid w:val="001C532F"/>
    <w:rsid w:val="001E301A"/>
    <w:rsid w:val="001E53BF"/>
    <w:rsid w:val="00203A18"/>
    <w:rsid w:val="00214B25"/>
    <w:rsid w:val="00217D8B"/>
    <w:rsid w:val="00223E62"/>
    <w:rsid w:val="00257382"/>
    <w:rsid w:val="0026216F"/>
    <w:rsid w:val="002627E5"/>
    <w:rsid w:val="00274F08"/>
    <w:rsid w:val="002A5310"/>
    <w:rsid w:val="002C57B6"/>
    <w:rsid w:val="002D3187"/>
    <w:rsid w:val="002E616A"/>
    <w:rsid w:val="002F0EB9"/>
    <w:rsid w:val="002F12D1"/>
    <w:rsid w:val="002F3B9C"/>
    <w:rsid w:val="002F53A9"/>
    <w:rsid w:val="003145A3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044B"/>
    <w:rsid w:val="00412673"/>
    <w:rsid w:val="0043031D"/>
    <w:rsid w:val="00464EF0"/>
    <w:rsid w:val="0046757C"/>
    <w:rsid w:val="004B595F"/>
    <w:rsid w:val="004D6ACB"/>
    <w:rsid w:val="00560F1F"/>
    <w:rsid w:val="00574BB3"/>
    <w:rsid w:val="005A22E2"/>
    <w:rsid w:val="005B030B"/>
    <w:rsid w:val="005B0E97"/>
    <w:rsid w:val="005C6A86"/>
    <w:rsid w:val="005D2A41"/>
    <w:rsid w:val="005D7663"/>
    <w:rsid w:val="005F1659"/>
    <w:rsid w:val="005F5CA8"/>
    <w:rsid w:val="006031C4"/>
    <w:rsid w:val="00603548"/>
    <w:rsid w:val="00654C0A"/>
    <w:rsid w:val="006633C7"/>
    <w:rsid w:val="00663F04"/>
    <w:rsid w:val="00670227"/>
    <w:rsid w:val="00670D62"/>
    <w:rsid w:val="006814BD"/>
    <w:rsid w:val="0069133F"/>
    <w:rsid w:val="006A0D69"/>
    <w:rsid w:val="006A5C40"/>
    <w:rsid w:val="006B340E"/>
    <w:rsid w:val="006B461D"/>
    <w:rsid w:val="006E0A2C"/>
    <w:rsid w:val="00703993"/>
    <w:rsid w:val="0073380E"/>
    <w:rsid w:val="007409F7"/>
    <w:rsid w:val="00743B79"/>
    <w:rsid w:val="007523BC"/>
    <w:rsid w:val="00752C48"/>
    <w:rsid w:val="00785814"/>
    <w:rsid w:val="007A05FB"/>
    <w:rsid w:val="007B177F"/>
    <w:rsid w:val="007B5260"/>
    <w:rsid w:val="007C09AC"/>
    <w:rsid w:val="007C24E7"/>
    <w:rsid w:val="007D1402"/>
    <w:rsid w:val="007F5E64"/>
    <w:rsid w:val="00800FA0"/>
    <w:rsid w:val="00801547"/>
    <w:rsid w:val="00812370"/>
    <w:rsid w:val="00815AC5"/>
    <w:rsid w:val="0082411A"/>
    <w:rsid w:val="00841628"/>
    <w:rsid w:val="00846160"/>
    <w:rsid w:val="00877BD2"/>
    <w:rsid w:val="008B5F00"/>
    <w:rsid w:val="008B7927"/>
    <w:rsid w:val="008D1E0B"/>
    <w:rsid w:val="008E19D0"/>
    <w:rsid w:val="008F0CC6"/>
    <w:rsid w:val="008F789E"/>
    <w:rsid w:val="00905771"/>
    <w:rsid w:val="009430C8"/>
    <w:rsid w:val="00953A46"/>
    <w:rsid w:val="00967473"/>
    <w:rsid w:val="009708D4"/>
    <w:rsid w:val="00973090"/>
    <w:rsid w:val="00995EEC"/>
    <w:rsid w:val="009D26D8"/>
    <w:rsid w:val="009E4974"/>
    <w:rsid w:val="009F06C3"/>
    <w:rsid w:val="00A204C9"/>
    <w:rsid w:val="00A23742"/>
    <w:rsid w:val="00A26A18"/>
    <w:rsid w:val="00A3247B"/>
    <w:rsid w:val="00A72CF3"/>
    <w:rsid w:val="00A82A45"/>
    <w:rsid w:val="00A845A9"/>
    <w:rsid w:val="00A86958"/>
    <w:rsid w:val="00AA5651"/>
    <w:rsid w:val="00AA5848"/>
    <w:rsid w:val="00AA7750"/>
    <w:rsid w:val="00AB5B2E"/>
    <w:rsid w:val="00AD5B93"/>
    <w:rsid w:val="00AD65F1"/>
    <w:rsid w:val="00AE064D"/>
    <w:rsid w:val="00AF056B"/>
    <w:rsid w:val="00B049B1"/>
    <w:rsid w:val="00B239BA"/>
    <w:rsid w:val="00B31F1E"/>
    <w:rsid w:val="00B468BB"/>
    <w:rsid w:val="00B60B54"/>
    <w:rsid w:val="00B81F17"/>
    <w:rsid w:val="00BA4BFB"/>
    <w:rsid w:val="00BE29A3"/>
    <w:rsid w:val="00C24D2F"/>
    <w:rsid w:val="00C43B4A"/>
    <w:rsid w:val="00C64FA5"/>
    <w:rsid w:val="00C6719E"/>
    <w:rsid w:val="00C84A12"/>
    <w:rsid w:val="00CF3DC5"/>
    <w:rsid w:val="00D017E2"/>
    <w:rsid w:val="00D16D97"/>
    <w:rsid w:val="00D27F42"/>
    <w:rsid w:val="00D84713"/>
    <w:rsid w:val="00DB76AB"/>
    <w:rsid w:val="00DD0828"/>
    <w:rsid w:val="00DD1F1E"/>
    <w:rsid w:val="00DD4B82"/>
    <w:rsid w:val="00DE3B58"/>
    <w:rsid w:val="00DF6743"/>
    <w:rsid w:val="00E1556F"/>
    <w:rsid w:val="00E15647"/>
    <w:rsid w:val="00E3419E"/>
    <w:rsid w:val="00E45D1E"/>
    <w:rsid w:val="00E47B1A"/>
    <w:rsid w:val="00E62C2B"/>
    <w:rsid w:val="00E631B1"/>
    <w:rsid w:val="00E805FC"/>
    <w:rsid w:val="00E966FB"/>
    <w:rsid w:val="00EA5290"/>
    <w:rsid w:val="00EB248F"/>
    <w:rsid w:val="00EB5F93"/>
    <w:rsid w:val="00EC0568"/>
    <w:rsid w:val="00EE721A"/>
    <w:rsid w:val="00EF66EF"/>
    <w:rsid w:val="00F0272E"/>
    <w:rsid w:val="00F2438B"/>
    <w:rsid w:val="00F305DF"/>
    <w:rsid w:val="00F557C7"/>
    <w:rsid w:val="00F71999"/>
    <w:rsid w:val="00F80DD7"/>
    <w:rsid w:val="00F81C33"/>
    <w:rsid w:val="00F923C2"/>
    <w:rsid w:val="00F97613"/>
    <w:rsid w:val="00FE1F3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7C7FC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DE3B5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F5C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F5C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A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CA8"/>
    <w:rPr>
      <w:rFonts w:ascii="TradeGothic" w:hAnsi="TradeGothic"/>
      <w:b/>
      <w:bCs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C6719E"/>
    <w:pPr>
      <w:spacing w:line="180" w:lineRule="exact"/>
      <w:ind w:left="340" w:hanging="340"/>
      <w:jc w:val="both"/>
    </w:pPr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C6719E"/>
    <w:rPr>
      <w:sz w:val="16"/>
      <w:lang w:eastAsia="en-US"/>
    </w:rPr>
  </w:style>
  <w:style w:type="character" w:styleId="FootnoteReference">
    <w:name w:val="footnote reference"/>
    <w:semiHidden/>
    <w:rsid w:val="00C6719E"/>
    <w:rPr>
      <w:rFonts w:ascii="Times New Roman" w:hAnsi="Times New Roman"/>
      <w:b/>
      <w:vertAlign w:val="baseline"/>
    </w:rPr>
  </w:style>
  <w:style w:type="paragraph" w:customStyle="1" w:styleId="Pre">
    <w:name w:val="Pre"/>
    <w:basedOn w:val="Normal"/>
    <w:rsid w:val="00C6719E"/>
    <w:pPr>
      <w:spacing w:before="360" w:line="220" w:lineRule="atLeast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A49149943</value>
    </field>
    <field name="Objective-Title">
      <value order="0">Written Statement - REUL Consequential Amendment SI (No 2) Regulations -  Westminster - ENG</value>
    </field>
    <field name="Objective-Description">
      <value order="0"/>
    </field>
    <field name="Objective-CreationStamp">
      <value order="0">2024-01-17T14:57:52Z</value>
    </field>
    <field name="Objective-IsApproved">
      <value order="0">false</value>
    </field>
    <field name="Objective-IsPublished">
      <value order="0">true</value>
    </field>
    <field name="Objective-DatePublished">
      <value order="0">2024-01-26T11:52:39Z</value>
    </field>
    <field name="Objective-ModificationStamp">
      <value order="0">2024-01-26T11:52:39Z</value>
    </field>
    <field name="Objective-Owner">
      <value order="0">Fraser, Leanne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European Transition:1 - Save:European Transition:Legislation:European Transition - Review of Retained EU Law - 2021-2025:2024 -01-22 - The Retained EU Law (Revocation and Reform) Act 2023 (Consequential Amendment) (No. 2) Regulations 2023</value>
    </field>
    <field name="Objective-Parent">
      <value order="0">2024 -01-22 - The Retained EU Law (Revocation and Reform) Act 2023 (Consequential Amendment) (No. 2) Regulations 2023</value>
    </field>
    <field name="Objective-State">
      <value order="0">Published</value>
    </field>
    <field name="Objective-VersionId">
      <value order="0">vA92484797</value>
    </field>
    <field name="Objective-Version">
      <value order="0">19.0</value>
    </field>
    <field name="Objective-VersionNumber">
      <value order="0">20</value>
    </field>
    <field name="Objective-VersionComment">
      <value order="0"/>
    </field>
    <field name="Objective-FileNumber">
      <value order="0">qA1508933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2024-01-26T14:04:00Z</dcterms:created>
  <dcterms:modified xsi:type="dcterms:W3CDTF">2024-01-26T14:04:00Z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A49149943</vt:lpwstr>
  </property>
  <property fmtid="{D5CDD505-2E9C-101B-9397-08002B2CF9AE}" pid="4" name="Objective-Title">
    <vt:lpwstr>Written Statement - REUL Consequential Amendment SI (No 2) Regulations -  Westminster - ENG</vt:lpwstr>
  </property>
  <property fmtid="{D5CDD505-2E9C-101B-9397-08002B2CF9AE}" pid="5" name="Objective-Comment">
    <vt:lpwstr/>
  </property>
  <property fmtid="{D5CDD505-2E9C-101B-9397-08002B2CF9AE}" pid="6" name="Objective-CreationStamp">
    <vt:filetime>2024-01-17T14:57:52Z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2024-01-26T11:52:39Z</vt:filetime>
  </property>
  <property fmtid="{D5CDD505-2E9C-101B-9397-08002B2CF9AE}" pid="10" name="Objective-ModificationStamp">
    <vt:filetime>2024-01-26T11:52:39Z</vt:filetime>
  </property>
  <property fmtid="{D5CDD505-2E9C-101B-9397-08002B2CF9AE}" pid="11" name="Objective-Owner">
    <vt:lpwstr>Fraser, Leanne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Transition:Legislation:European Transition - Review of Retained EU Law - 2021-2025:2024 -01-22 - The Retained EU Law (Revocation and Reform) Act 2023 (Consequential Amendment) (No. 2) Regulations 2023:</vt:lpwstr>
  </property>
  <property fmtid="{D5CDD505-2E9C-101B-9397-08002B2CF9AE}" pid="13" name="Objective-Parent">
    <vt:lpwstr>2024 -01-22 - The Retained EU Law (Revocation and Reform) Act 2023 (Consequential Amendment) (No. 2) Regulations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vA92484797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